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89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宝山区开展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“六免四送一延伸”普惠性</w:t>
      </w:r>
    </w:p>
    <w:p w14:paraId="6BC9F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医疗服务工作方案</w:t>
      </w:r>
    </w:p>
    <w:p w14:paraId="6521D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（征求意见稿）</w:t>
      </w:r>
    </w:p>
    <w:p w14:paraId="175F8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 w14:paraId="38D49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为深入践行以人民为中心的发展思想，聚焦群众“看病贵、看病难”核心关切，宝山区委、区政府坚持政府主导、兜底保障，统筹医疗资源布局，优化服务供给模式，全面推进普惠型医疗服务体系建设，切实增强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群众就医的获得感、幸福感、安全感。</w:t>
      </w:r>
    </w:p>
    <w:p w14:paraId="520BE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一、总体原则 </w:t>
      </w:r>
    </w:p>
    <w:p w14:paraId="4934C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结合全区老年人、残疾人、煤工尘肺患者底数高，辖区居民收入较低现状，</w:t>
      </w:r>
      <w:r>
        <w:rPr>
          <w:rFonts w:hint="eastAsia" w:ascii="仿宋_GB2312" w:hAnsi="仿宋_GB2312" w:eastAsia="仿宋_GB2312" w:cs="仿宋_GB2312"/>
          <w:sz w:val="32"/>
          <w:szCs w:val="32"/>
        </w:rPr>
        <w:t>遵循“尽力而为、量力而行”原则，通过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卫健、民政、教育、残联等多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部门协作配合、政府财力兜底保障，优化资源配置、延伸服务触角、健全保障体系，将普惠医疗服务延伸至基层末梢，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提升辖区居民健康福祉，</w:t>
      </w:r>
      <w:r>
        <w:rPr>
          <w:rFonts w:hint="eastAsia" w:ascii="仿宋_GB2312" w:hAnsi="仿宋_GB2312" w:eastAsia="仿宋_GB2312" w:cs="仿宋_GB2312"/>
          <w:sz w:val="32"/>
          <w:szCs w:val="32"/>
        </w:rPr>
        <w:t>切实解决群众就医急难愁盼问题。</w:t>
      </w:r>
    </w:p>
    <w:p w14:paraId="110CA6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实施措施</w:t>
      </w:r>
    </w:p>
    <w:p w14:paraId="55872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（一）实施“六项免费”</w:t>
      </w:r>
      <w:r>
        <w:rPr>
          <w:rFonts w:hint="eastAsia" w:ascii="楷体_GB2312" w:hAnsi="楷体_GB2312" w:eastAsia="楷体_GB2312" w:cs="楷体_GB2312"/>
          <w:sz w:val="32"/>
          <w:szCs w:val="32"/>
        </w:rPr>
        <w:t>政策</w:t>
      </w:r>
    </w:p>
    <w:p w14:paraId="3B758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1.免60岁及以上老年人体检费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每年组织辖区60岁及以上老年人开展1次免费健康体检，全面评估身体状况、排查潜在疾病风险，建立健康档案。</w:t>
      </w:r>
    </w:p>
    <w:p w14:paraId="4B988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牵头部门：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区民政局</w:t>
      </w:r>
    </w:p>
    <w:p w14:paraId="2B05D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配合部门：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七星镇、各街道办事处、区人民医院</w:t>
      </w:r>
    </w:p>
    <w:p w14:paraId="39A43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2.免小学生及幼儿健康检查费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每年为辖区小学、幼儿园学生开展2次免费常见病体检，强化儿童青少年生长发育关键期健康防护。</w:t>
      </w:r>
    </w:p>
    <w:p w14:paraId="7574C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牵头部门：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区教体局</w:t>
      </w:r>
    </w:p>
    <w:p w14:paraId="4F256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配合部门：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区育人小学、区星旺小学、区第一幼儿园、区人民医院</w:t>
      </w:r>
    </w:p>
    <w:p w14:paraId="4CF0D4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免特殊困难群体诊查费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出台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低保户、特困人员、残疾人、计划生育特扶对象等重点困难群体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在区人民医院挂号</w:t>
      </w:r>
      <w:r>
        <w:rPr>
          <w:rFonts w:hint="eastAsia" w:ascii="仿宋_GB2312" w:hAnsi="仿宋_GB2312" w:eastAsia="仿宋_GB2312" w:cs="仿宋_GB2312"/>
          <w:sz w:val="32"/>
          <w:szCs w:val="32"/>
        </w:rPr>
        <w:t>诊查费全免政策，开通就医绿色通道，确保困难群众便捷享受基础医疗服务。</w:t>
      </w:r>
    </w:p>
    <w:p w14:paraId="2EFFB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牵头部门：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区卫健局</w:t>
      </w:r>
    </w:p>
    <w:p w14:paraId="20EFD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配合部门：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区民政局、区残联、区人民医院</w:t>
      </w:r>
    </w:p>
    <w:p w14:paraId="61F33E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免煤工尘肺患者检查康复费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免费为患者提供胸部CT、肺功能检测等专业检查，制定个性化康复治疗方案，提供专业康复服务。</w:t>
      </w:r>
    </w:p>
    <w:p w14:paraId="573D7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牵头部门：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区卫健局</w:t>
      </w:r>
    </w:p>
    <w:p w14:paraId="28582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配合部门：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区人民医院</w:t>
      </w:r>
    </w:p>
    <w:p w14:paraId="4E81AB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免持证残疾人体检费及减免检查检验费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每年为辖区持证残疾人开展1次免费健康体检；残疾人在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区人民医院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进行各类检查时，按成本价收取检查检验费用，减轻医疗负担。</w:t>
      </w:r>
    </w:p>
    <w:p w14:paraId="17D0A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牵头部门：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区残联</w:t>
      </w:r>
    </w:p>
    <w:p w14:paraId="791B9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配合部门：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区人民医院</w:t>
      </w:r>
    </w:p>
    <w:p w14:paraId="419424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免残疾人康复诊疗费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对有康复需求且愿意在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区人民医院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接受服务的残疾人，建立“一人一档”精准管理机制，量身定制个性化康复计划，免费提供专业康复诊疗服务。</w:t>
      </w:r>
    </w:p>
    <w:p w14:paraId="046D4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牵头部门：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区残联</w:t>
      </w:r>
    </w:p>
    <w:p w14:paraId="22B94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配合部门：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区人民医院</w:t>
      </w:r>
    </w:p>
    <w:p w14:paraId="06639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（二）实施</w:t>
      </w:r>
      <w:r>
        <w:rPr>
          <w:rFonts w:hint="eastAsia" w:ascii="楷体_GB2312" w:hAnsi="楷体_GB2312" w:eastAsia="楷体_GB2312" w:cs="楷体_GB2312"/>
          <w:sz w:val="32"/>
          <w:szCs w:val="32"/>
        </w:rPr>
        <w:t>“四送”服务措施</w:t>
      </w:r>
    </w:p>
    <w:p w14:paraId="3BB8C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1.精准化送医上门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组建专业医护团队，针对行动不便、卧床不起、残疾等特殊群体，提供入户换药导尿、医保送药、慢病指导等个性化诊疗服务，破解“就医难、出门难”问题。</w:t>
      </w:r>
    </w:p>
    <w:p w14:paraId="7EF4C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牵头部门：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区卫健局</w:t>
      </w:r>
    </w:p>
    <w:p w14:paraId="339ED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配合部门：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区人民医院</w:t>
      </w:r>
    </w:p>
    <w:p w14:paraId="5CE6D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 便捷化送药进社区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落实药品配备标准，为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公立</w:t>
      </w:r>
      <w:r>
        <w:rPr>
          <w:rFonts w:hint="eastAsia" w:ascii="仿宋_GB2312" w:hAnsi="仿宋_GB2312" w:eastAsia="仿宋_GB2312" w:cs="仿宋_GB2312"/>
          <w:sz w:val="32"/>
          <w:szCs w:val="32"/>
        </w:rPr>
        <w:t>社区卫生服务站配齐300种常用药品；优化药品配送机制，对特定药品实行“预约、采购”服务，满足群众日常及应急用药需求。</w:t>
      </w:r>
    </w:p>
    <w:p w14:paraId="4FD21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牵头部门：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区卫健局</w:t>
      </w:r>
    </w:p>
    <w:p w14:paraId="5834F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配合部门：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区人民医院</w:t>
      </w:r>
    </w:p>
    <w:p w14:paraId="4D09F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3.优质化送义诊到矿区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推动优质医疗资源下沉，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定期</w:t>
      </w:r>
      <w:r>
        <w:rPr>
          <w:rFonts w:hint="eastAsia" w:ascii="仿宋_GB2312" w:hAnsi="仿宋_GB2312" w:eastAsia="仿宋_GB2312" w:cs="仿宋_GB2312"/>
          <w:sz w:val="32"/>
          <w:szCs w:val="32"/>
        </w:rPr>
        <w:t>邀请专家团队每周深入矿区开展集中义诊、健康咨询服务。</w:t>
      </w:r>
    </w:p>
    <w:p w14:paraId="5A970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牵头部门：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区卫健局</w:t>
      </w:r>
    </w:p>
    <w:p w14:paraId="41CE9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配合部门：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区人民医院</w:t>
      </w:r>
    </w:p>
    <w:p w14:paraId="4540A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 高效化送急救到身边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在区人民医院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建成120急救分站，明确服务范围覆盖辖区重点区域，健全急救转运机制，缩短急诊患者抢救响应时间，筑牢急救安全防线。</w:t>
      </w:r>
    </w:p>
    <w:p w14:paraId="127A1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牵头部门：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区卫健局</w:t>
      </w:r>
    </w:p>
    <w:p w14:paraId="0818B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配合部门：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区人民医院</w:t>
      </w:r>
    </w:p>
    <w:p w14:paraId="20B0DB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实施</w:t>
      </w:r>
      <w:r>
        <w:rPr>
          <w:rFonts w:hint="eastAsia" w:ascii="楷体_GB2312" w:hAnsi="楷体_GB2312" w:eastAsia="楷体_GB2312" w:cs="楷体_GB2312"/>
          <w:sz w:val="32"/>
          <w:szCs w:val="32"/>
        </w:rPr>
        <w:t>“一延伸”服务</w:t>
      </w:r>
    </w:p>
    <w:p w14:paraId="0A27D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打造“可移动医院”服务模式，实现现场诊疗与VPDN移动端医保即时结算无缝衔接，减少矿区群众就医跑腿次数。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精准摸排矿区居民健康服务诉求，科学配置便携式诊疗设备、200余种慢性病常用药品及骨干医护团队深入矿区，提供慢性病规范诊疗、常见病问诊咨询、健康监测评估等服务。</w:t>
      </w:r>
    </w:p>
    <w:p w14:paraId="5EFA5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牵头部门：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区医保局</w:t>
      </w:r>
    </w:p>
    <w:p w14:paraId="06510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配合部门：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区人民医院</w:t>
      </w:r>
    </w:p>
    <w:p w14:paraId="4A58C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、保障机制</w:t>
      </w:r>
    </w:p>
    <w:p w14:paraId="75754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1.加强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部门协作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为确保政策有效落地，明确“六免四送一延伸”服务由区卫健局统筹协调，区财政、医保、民政、残联、教育等部门通力配合，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明确职责分工，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建立会商机制，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加强沟通协调，形成工作合力，确保各项服务举措落地见效。</w:t>
      </w:r>
    </w:p>
    <w:p w14:paraId="419C5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健全兜底保障。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确保服务持续稳定开展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保</w:t>
      </w:r>
      <w:r>
        <w:rPr>
          <w:rFonts w:hint="eastAsia" w:ascii="仿宋_GB2312" w:hAnsi="仿宋_GB2312" w:eastAsia="仿宋_GB2312" w:cs="仿宋_GB2312"/>
          <w:sz w:val="32"/>
          <w:szCs w:val="32"/>
        </w:rPr>
        <w:t>障“六免四送一延伸”各项服务的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成本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将资金纳入年度财政预算。各牵头部门负责核对人员信息真实性，区卫健局按照部门核实情况进行资金核算，区财政、审计、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纪委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部门成立资金审核小组对资金使用情况进行审核，区财政局根据审核情况向区人民医院下拨资金。</w:t>
      </w:r>
    </w:p>
    <w:p w14:paraId="59155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3.做好宣传引导。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充分利用各类媒体平台，广泛宣传“六免四送一延伸”普惠性医疗服务工作的政策内容、服务举措和取得的成效，提高矿区群众对政策的知晓率和参与度，营造良好的社会氛围，引导群众积极享受优质医疗服务。</w:t>
      </w:r>
    </w:p>
    <w:p w14:paraId="33108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</w:t>
      </w:r>
    </w:p>
    <w:sectPr>
      <w:footerReference r:id="rId3" w:type="default"/>
      <w:pgSz w:w="11906" w:h="16838"/>
      <w:pgMar w:top="1723" w:right="1689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EC5652-7124-4F47-B837-1C3E13F6221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00A305B-C518-4D74-B9A4-B29D3B56B87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BF0596B-56BD-4451-9074-D83AD7331D9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D153262-71AE-4177-AA1E-13AF118F617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DB8FC3E-FDF0-4CC0-B7C4-AFAA59CDD88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59ED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3B0B09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- 0 -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3B0B09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- 0 -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B30A8"/>
    <w:rsid w:val="03337F98"/>
    <w:rsid w:val="03FD0897"/>
    <w:rsid w:val="04A44EF6"/>
    <w:rsid w:val="04B52C5F"/>
    <w:rsid w:val="04EF43C3"/>
    <w:rsid w:val="0C5114BF"/>
    <w:rsid w:val="0F543075"/>
    <w:rsid w:val="12105979"/>
    <w:rsid w:val="144933C4"/>
    <w:rsid w:val="15014C9B"/>
    <w:rsid w:val="180E517E"/>
    <w:rsid w:val="1BF90E93"/>
    <w:rsid w:val="1D3764AF"/>
    <w:rsid w:val="1EA731C1"/>
    <w:rsid w:val="21BF4CC5"/>
    <w:rsid w:val="24F86524"/>
    <w:rsid w:val="25E35FFB"/>
    <w:rsid w:val="2A6401B8"/>
    <w:rsid w:val="2B632B65"/>
    <w:rsid w:val="2CD77367"/>
    <w:rsid w:val="2D314CC9"/>
    <w:rsid w:val="2FA53C7A"/>
    <w:rsid w:val="35284C04"/>
    <w:rsid w:val="357F67EE"/>
    <w:rsid w:val="37EA43F2"/>
    <w:rsid w:val="38FF3ECD"/>
    <w:rsid w:val="3C97266F"/>
    <w:rsid w:val="3CE55188"/>
    <w:rsid w:val="3E210442"/>
    <w:rsid w:val="3E936B82"/>
    <w:rsid w:val="41F12821"/>
    <w:rsid w:val="43756B8A"/>
    <w:rsid w:val="44302709"/>
    <w:rsid w:val="454D43BF"/>
    <w:rsid w:val="45DD5596"/>
    <w:rsid w:val="4B272E10"/>
    <w:rsid w:val="511300BE"/>
    <w:rsid w:val="534C520D"/>
    <w:rsid w:val="58705DF6"/>
    <w:rsid w:val="5BAC35E9"/>
    <w:rsid w:val="5C6C6ABA"/>
    <w:rsid w:val="6014175D"/>
    <w:rsid w:val="60F306F2"/>
    <w:rsid w:val="655F1824"/>
    <w:rsid w:val="6AD22940"/>
    <w:rsid w:val="6ED529FF"/>
    <w:rsid w:val="70A628A5"/>
    <w:rsid w:val="73096F4B"/>
    <w:rsid w:val="737B30A8"/>
    <w:rsid w:val="73FB4CB6"/>
    <w:rsid w:val="755D5FF4"/>
    <w:rsid w:val="75D03E00"/>
    <w:rsid w:val="7DD8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c919e160-6799-452b-953f-695983897574</errorID>
      <errorWord>区委区政府</errorWord>
      <group>L1_Political</group>
      <groupName>政治性问题</groupName>
      <ability>L2_Keyword</ability>
      <abilityName>固定表述</abilityName>
      <candidateList>
        <item>区委、区政府</item>
      </candidateList>
      <explain>注意检查当前固定表述标点是否使用规范。</explain>
      <paraID>5A3AE9D0</paraID>
      <start>26</start>
      <end>32</end>
      <status>modified</status>
      <modifiedWord>区委、区政府</modifiedWord>
      <trackRevisions>false</trackRevisions>
    </reviewItem>
    <reviewItem>
      <errorID>e20054bd-6fe9-4b90-b590-70b20d639d22</errorID>
      <errorWord>《宝山区开展“六免四送一延伸”普惠性医疗服务工作方案》（征求意见稿）</errorWord>
      <group>L1_Knowledge</group>
      <groupName>知识性问题</groupName>
      <ability>L2_Knowledge</ability>
      <abilityName>其他知识</abilityName>
      <candidateList>
        <item>《宝山区开展“六免四送一延伸”普惠性医疗服务工作方案（征求意见稿）》</item>
      </candidateList>
      <explain>疑似政策文件、法律法规名称等书写不规范，请注意检查。</explain>
      <paraID>5A3AE9D0</paraID>
      <start>95</start>
      <end>129</end>
      <status>ignored</status>
      <modifiedWord/>
      <trackRevisions>false</trackRevisions>
    </reviewItem>
    <reviewItem>
      <errorID>94e4f718-cbf2-4f8c-b236-b7dc78925c5b</errorID>
      <errorWord>慢病</errorWord>
      <group>L1_Word</group>
      <groupName>字词问题</groupName>
      <ability>L2_Typo</ability>
      <abilityName>字词错误</abilityName>
      <candidateList>
        <item>慢性病</item>
      </candidateList>
      <explain/>
      <paraID>3BB8C5C1</paraID>
      <start>55</start>
      <end>57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12fee2-c101-4be9-9308-671dc0e68e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2081</Words>
  <Characters>2138</Characters>
  <Lines>0</Lines>
  <Paragraphs>0</Paragraphs>
  <TotalTime>10</TotalTime>
  <ScaleCrop>false</ScaleCrop>
  <LinksUpToDate>false</LinksUpToDate>
  <CharactersWithSpaces>2228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2026-01-06T00:30:00Z</dcterms:created>
  <dc:creator>楠^_^</dc:creator>
  <cp:lastModifiedBy>刘大业</cp:lastModifiedBy>
  <cp:lastPrinted>2026-03-26T07:14:00Z</cp:lastPrinted>
  <dcterms:modified xsi:type="dcterms:W3CDTF">2026-03-27T03:36:45Z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4DFD39597B3C4994B01B4BEE5FD034C6_13</vt:lpwstr>
  </property>
  <property fmtid="{D5CDD505-2E9C-101B-9397-08002B2CF9AE}" pid="4" name="KSOTemplateDocerSaveRecord">
    <vt:lpwstr>eyJoZGlkIjoiMDQwNjNiYmI4MzdlNWJkMTJiMWYwMTFhZmQ2ZGIwMDIiLCJ1c2VySWQiOiIyNTgyMzY5NDYifQ==</vt:lpwstr>
  </property>
</Properties>
</file>