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2D18F">
      <w:pPr>
        <w:pStyle w:val="7"/>
        <w:widowControl/>
        <w:spacing w:beforeAutospacing="0" w:afterAutospacing="0" w:line="560" w:lineRule="exact"/>
        <w:jc w:val="center"/>
        <w:rPr>
          <w:rFonts w:hint="eastAsia" w:ascii="方正小标宋简体" w:hAnsi="宋体" w:eastAsia="方正小标宋简体" w:cs="宋体"/>
          <w:b/>
          <w:bCs/>
          <w:color w:val="333333"/>
          <w:sz w:val="44"/>
          <w:szCs w:val="44"/>
          <w:shd w:val="clear" w:color="auto" w:fill="FFFFFF"/>
        </w:rPr>
      </w:pPr>
      <w:r>
        <w:rPr>
          <w:rFonts w:hint="eastAsia" w:ascii="方正小标宋简体" w:hAnsi="宋体" w:eastAsia="方正小标宋简体" w:cs="宋体"/>
          <w:b/>
          <w:bCs/>
          <w:color w:val="333333"/>
          <w:sz w:val="44"/>
          <w:szCs w:val="44"/>
          <w:shd w:val="clear" w:color="auto" w:fill="FFFFFF"/>
        </w:rPr>
        <w:t>宝山区煤管局202</w:t>
      </w:r>
      <w:r>
        <w:rPr>
          <w:rFonts w:hint="eastAsia" w:ascii="方正小标宋简体" w:eastAsia="方正小标宋简体" w:cs="宋体"/>
          <w:b/>
          <w:bCs/>
          <w:color w:val="333333"/>
          <w:sz w:val="44"/>
          <w:szCs w:val="44"/>
          <w:shd w:val="clear" w:color="auto" w:fill="FFFFFF"/>
          <w:lang w:val="en-US" w:eastAsia="zh-CN"/>
        </w:rPr>
        <w:t>4</w:t>
      </w:r>
      <w:r>
        <w:rPr>
          <w:rFonts w:hint="eastAsia" w:ascii="方正小标宋简体" w:hAnsi="宋体" w:eastAsia="方正小标宋简体" w:cs="宋体"/>
          <w:b/>
          <w:bCs/>
          <w:color w:val="333333"/>
          <w:sz w:val="44"/>
          <w:szCs w:val="44"/>
          <w:shd w:val="clear" w:color="auto" w:fill="FFFFFF"/>
        </w:rPr>
        <w:t>年政府信息公开工作年度报告</w:t>
      </w:r>
    </w:p>
    <w:p w14:paraId="794C6BE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9CEAE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关于做好〈2024年政府信息公开工作年度报告〉编制发布工作的通知》（双政公开办函〔2024〕1号）等相关文件精神，为切实做好2024年政府信息公开工作，宝山区煤管局编制本年度报告。全文包括总体情况、主动公开政府信息情况、依申请公开政府信息情况、行政复议和行政诉讼情况、存在的主要问题及改进情况、其他需要报告事项等六部分组成。本年度报告中所列数据的统计期限自2024年1月1日起至2024年12月31日止。如对本年度报告有任何疑问，请联系宝山区煤管局（地址：宝山区银河大街427号，邮编：155131，电 话：0469-2683232，电子邮：</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"mailto:bsmgj@163.com）"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baoshanmeiguanju@163.com）</w:t>
      </w:r>
      <w:r>
        <w:rPr>
          <w:rFonts w:hint="eastAsia" w:ascii="仿宋_GB2312" w:hAnsi="仿宋_GB2312" w:eastAsia="仿宋_GB2312" w:cs="仿宋_GB2312"/>
          <w:kern w:val="2"/>
          <w:sz w:val="32"/>
          <w:szCs w:val="32"/>
          <w:lang w:val="en-US" w:eastAsia="zh-CN" w:bidi="ar-SA"/>
        </w:rPr>
        <w:fldChar w:fldCharType="end"/>
      </w:r>
    </w:p>
    <w:p w14:paraId="3DD9794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14:paraId="60B592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做好政府信息公开工作，我局领导高度重视，亲自部署、检查、指导，牵头协调重要事项，把政府信息公开、提高信息发布时效摆上重要工作日程，有效促进了信息公开工作的深入开展。在主动公开、依申请公开、政府信息管理、政府信息公开平台建设、监督保障等各个方面，开展了积极有效的工作。</w:t>
      </w:r>
    </w:p>
    <w:p w14:paraId="0552FE70">
      <w:pPr>
        <w:pStyle w:val="5"/>
        <w:keepNext w:val="0"/>
        <w:keepLines w:val="0"/>
        <w:pageBreakBefore w:val="0"/>
        <w:kinsoku/>
        <w:wordWrap/>
        <w:overflowPunct/>
        <w:topLinePunct w:val="0"/>
        <w:autoSpaceDE w:val="0"/>
        <w:autoSpaceDN w:val="0"/>
        <w:bidi w:val="0"/>
        <w:adjustRightInd/>
        <w:snapToGrid/>
        <w:spacing w:line="480" w:lineRule="exact"/>
        <w:ind w:firstLine="675"/>
        <w:textAlignment w:val="auto"/>
        <w:rPr>
          <w:rFonts w:hint="default" w:ascii="仿宋" w:hAnsi="仿宋" w:eastAsia="仿宋" w:cs="仿宋"/>
          <w:sz w:val="30"/>
          <w:szCs w:val="30"/>
          <w:lang w:val="en-US" w:eastAsia="zh-CN"/>
        </w:rPr>
      </w:pPr>
      <w:r>
        <w:rPr>
          <w:rFonts w:ascii="楷体" w:hAnsi="楷体" w:eastAsia="楷体" w:cs="楷体"/>
          <w:b/>
          <w:bCs/>
          <w:i w:val="0"/>
          <w:caps w:val="0"/>
          <w:color w:val="333333"/>
          <w:spacing w:val="0"/>
          <w:sz w:val="32"/>
          <w:szCs w:val="32"/>
          <w:shd w:val="clear" w:color="auto" w:fill="FFFFFF"/>
        </w:rPr>
        <w:t>（一）</w:t>
      </w:r>
      <w:r>
        <w:rPr>
          <w:rFonts w:hint="eastAsia" w:ascii="楷体" w:hAnsi="楷体" w:eastAsia="楷体" w:cs="楷体"/>
          <w:b/>
          <w:bCs/>
          <w:i w:val="0"/>
          <w:caps w:val="0"/>
          <w:color w:val="333333"/>
          <w:spacing w:val="0"/>
          <w:sz w:val="32"/>
          <w:szCs w:val="32"/>
          <w:shd w:val="clear" w:color="auto" w:fill="FFFFFF"/>
          <w:lang w:val="en-US" w:eastAsia="zh-CN"/>
        </w:rPr>
        <w:t>依法开展</w:t>
      </w:r>
      <w:r>
        <w:rPr>
          <w:rFonts w:ascii="楷体" w:hAnsi="楷体" w:eastAsia="楷体" w:cs="楷体"/>
          <w:b/>
          <w:bCs/>
          <w:i w:val="0"/>
          <w:caps w:val="0"/>
          <w:color w:val="333333"/>
          <w:spacing w:val="0"/>
          <w:sz w:val="32"/>
          <w:szCs w:val="32"/>
          <w:shd w:val="clear" w:color="auto" w:fill="FFFFFF"/>
        </w:rPr>
        <w:t>主动公开</w:t>
      </w:r>
      <w:r>
        <w:rPr>
          <w:rFonts w:hint="eastAsia" w:ascii="楷体" w:hAnsi="楷体" w:eastAsia="楷体" w:cs="楷体"/>
          <w:b/>
          <w:bCs/>
          <w:i w:val="0"/>
          <w:caps w:val="0"/>
          <w:color w:val="333333"/>
          <w:spacing w:val="0"/>
          <w:sz w:val="32"/>
          <w:szCs w:val="32"/>
          <w:shd w:val="clear" w:color="auto" w:fill="FFFFFF"/>
          <w:lang w:val="en-US" w:eastAsia="zh-CN"/>
        </w:rPr>
        <w:t>工作</w:t>
      </w:r>
      <w:r>
        <w:rPr>
          <w:rFonts w:ascii="楷体" w:hAnsi="楷体" w:eastAsia="楷体" w:cs="楷体"/>
          <w:b/>
          <w:bCs/>
          <w:i w:val="0"/>
          <w:caps w:val="0"/>
          <w:color w:val="333333"/>
          <w:spacing w:val="0"/>
          <w:sz w:val="32"/>
          <w:szCs w:val="32"/>
          <w:shd w:val="clear" w:color="auto" w:fill="FFFFFF"/>
        </w:rPr>
        <w:t>。</w:t>
      </w:r>
      <w:r>
        <w:rPr>
          <w:rFonts w:hint="eastAsia" w:ascii="仿宋" w:hAnsi="仿宋" w:eastAsia="仿宋" w:cs="仿宋"/>
          <w:sz w:val="30"/>
          <w:szCs w:val="30"/>
        </w:rPr>
        <w:t>我局政府信息公开主要渠道为政府门户网站和宝山微信公众号官方平台。我局全年累计主动公开各类信息</w:t>
      </w:r>
      <w:r>
        <w:rPr>
          <w:rFonts w:hint="eastAsia" w:ascii="仿宋" w:hAnsi="仿宋" w:eastAsia="仿宋" w:cs="仿宋"/>
          <w:sz w:val="30"/>
          <w:szCs w:val="30"/>
          <w:lang w:val="en-US" w:eastAsia="zh-CN"/>
        </w:rPr>
        <w:t>13</w:t>
      </w:r>
      <w:r>
        <w:rPr>
          <w:rFonts w:hint="eastAsia" w:ascii="仿宋" w:hAnsi="仿宋" w:eastAsia="仿宋" w:cs="仿宋"/>
          <w:sz w:val="30"/>
          <w:szCs w:val="30"/>
        </w:rPr>
        <w:t>条。其中：新闻动态</w:t>
      </w:r>
      <w:r>
        <w:rPr>
          <w:rFonts w:hint="eastAsia" w:ascii="仿宋" w:hAnsi="仿宋" w:eastAsia="仿宋" w:cs="仿宋"/>
          <w:sz w:val="30"/>
          <w:szCs w:val="30"/>
          <w:lang w:val="en-US" w:eastAsia="zh-CN"/>
        </w:rPr>
        <w:t>12</w:t>
      </w:r>
      <w:r>
        <w:rPr>
          <w:rFonts w:hint="eastAsia" w:ascii="仿宋" w:hAnsi="仿宋" w:eastAsia="仿宋" w:cs="仿宋"/>
          <w:sz w:val="30"/>
          <w:szCs w:val="30"/>
        </w:rPr>
        <w:t>条；通</w:t>
      </w:r>
      <w:r>
        <w:rPr>
          <w:rFonts w:hint="eastAsia" w:ascii="仿宋" w:hAnsi="仿宋" w:eastAsia="仿宋" w:cs="仿宋"/>
          <w:sz w:val="30"/>
          <w:szCs w:val="30"/>
          <w:lang w:val="en-US" w:eastAsia="zh-CN"/>
        </w:rPr>
        <w:t>知公告1条。</w:t>
      </w:r>
      <w:bookmarkStart w:id="0" w:name="_GoBack"/>
      <w:bookmarkEnd w:id="0"/>
    </w:p>
    <w:p w14:paraId="7D8439C2">
      <w:pPr>
        <w:numPr>
          <w:ilvl w:val="0"/>
          <w:numId w:val="0"/>
        </w:numPr>
        <w:spacing w:line="560" w:lineRule="exact"/>
        <w:ind w:right="0" w:rightChars="0" w:firstLine="643" w:firstLineChars="200"/>
        <w:rPr>
          <w:rFonts w:hint="default" w:ascii="仿宋" w:hAnsi="仿宋" w:eastAsia="仿宋" w:cs="仿宋"/>
          <w:sz w:val="30"/>
          <w:szCs w:val="30"/>
          <w:lang w:val="en-US" w:eastAsia="zh-CN" w:bidi="zh-CN"/>
        </w:rPr>
      </w:pPr>
      <w:r>
        <w:rPr>
          <w:rFonts w:ascii="楷体" w:hAnsi="楷体" w:eastAsia="楷体" w:cs="楷体"/>
          <w:b/>
          <w:bCs/>
          <w:i w:val="0"/>
          <w:caps w:val="0"/>
          <w:color w:val="333333"/>
          <w:spacing w:val="0"/>
          <w:sz w:val="32"/>
          <w:szCs w:val="32"/>
          <w:shd w:val="clear" w:color="auto" w:fill="FFFFFF"/>
        </w:rPr>
        <w:t>（二）</w:t>
      </w:r>
      <w:r>
        <w:rPr>
          <w:rFonts w:hint="eastAsia" w:ascii="楷体" w:hAnsi="楷体" w:eastAsia="楷体" w:cs="楷体"/>
          <w:b/>
          <w:bCs/>
          <w:i w:val="0"/>
          <w:caps w:val="0"/>
          <w:color w:val="333333"/>
          <w:spacing w:val="0"/>
          <w:sz w:val="32"/>
          <w:szCs w:val="32"/>
          <w:shd w:val="clear" w:color="auto" w:fill="FFFFFF"/>
          <w:lang w:val="en-US" w:eastAsia="zh-CN"/>
        </w:rPr>
        <w:t>积极推进</w:t>
      </w:r>
      <w:r>
        <w:rPr>
          <w:rFonts w:ascii="楷体" w:hAnsi="楷体" w:eastAsia="楷体" w:cs="楷体"/>
          <w:b/>
          <w:bCs/>
          <w:i w:val="0"/>
          <w:caps w:val="0"/>
          <w:color w:val="333333"/>
          <w:spacing w:val="0"/>
          <w:sz w:val="32"/>
          <w:szCs w:val="32"/>
          <w:shd w:val="clear" w:color="auto" w:fill="FFFFFF"/>
        </w:rPr>
        <w:t>依申请公开</w:t>
      </w:r>
      <w:r>
        <w:rPr>
          <w:rFonts w:hint="eastAsia" w:ascii="楷体" w:hAnsi="楷体" w:eastAsia="楷体" w:cs="楷体"/>
          <w:b/>
          <w:bCs/>
          <w:i w:val="0"/>
          <w:caps w:val="0"/>
          <w:color w:val="333333"/>
          <w:spacing w:val="0"/>
          <w:sz w:val="32"/>
          <w:szCs w:val="32"/>
          <w:shd w:val="clear" w:color="auto" w:fill="FFFFFF"/>
          <w:lang w:val="en-US" w:eastAsia="zh-CN"/>
        </w:rPr>
        <w:t>工作</w:t>
      </w:r>
      <w:r>
        <w:rPr>
          <w:rFonts w:ascii="楷体" w:hAnsi="楷体" w:eastAsia="楷体" w:cs="楷体"/>
          <w:b/>
          <w:bCs/>
          <w:i w:val="0"/>
          <w:caps w:val="0"/>
          <w:color w:val="333333"/>
          <w:spacing w:val="0"/>
          <w:sz w:val="32"/>
          <w:szCs w:val="32"/>
          <w:shd w:val="clear" w:color="auto" w:fill="FFFFFF"/>
        </w:rPr>
        <w:t>。</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年度我</w:t>
      </w:r>
      <w:r>
        <w:rPr>
          <w:rFonts w:hint="eastAsia" w:ascii="仿宋" w:hAnsi="仿宋" w:eastAsia="仿宋" w:cs="仿宋"/>
          <w:sz w:val="30"/>
          <w:szCs w:val="30"/>
          <w:lang w:val="zh-CN" w:eastAsia="zh-CN" w:bidi="zh-CN"/>
        </w:rPr>
        <w:t>局线上通过宝山区政府门户网“依申请公开”栏目收到申请 0 条；线下，我</w:t>
      </w:r>
      <w:r>
        <w:rPr>
          <w:rFonts w:hint="eastAsia" w:ascii="仿宋" w:hAnsi="仿宋" w:eastAsia="仿宋" w:cs="仿宋"/>
          <w:sz w:val="30"/>
          <w:szCs w:val="30"/>
          <w:lang w:val="en-US" w:eastAsia="zh-CN" w:bidi="zh-CN"/>
        </w:rPr>
        <w:t>局</w:t>
      </w:r>
      <w:r>
        <w:rPr>
          <w:rFonts w:hint="eastAsia" w:ascii="仿宋" w:hAnsi="仿宋" w:eastAsia="仿宋" w:cs="仿宋"/>
          <w:sz w:val="30"/>
          <w:szCs w:val="30"/>
          <w:lang w:val="zh-CN" w:eastAsia="zh-CN" w:bidi="zh-CN"/>
        </w:rPr>
        <w:t xml:space="preserve">未收到邮寄的信息公开申请表。 </w:t>
      </w:r>
    </w:p>
    <w:p w14:paraId="75CF2EFB">
      <w:pPr>
        <w:pStyle w:val="5"/>
        <w:keepNext w:val="0"/>
        <w:keepLines w:val="0"/>
        <w:pageBreakBefore w:val="0"/>
        <w:kinsoku/>
        <w:wordWrap/>
        <w:overflowPunct/>
        <w:topLinePunct w:val="0"/>
        <w:autoSpaceDE/>
        <w:autoSpaceDN/>
        <w:bidi w:val="0"/>
        <w:adjustRightInd/>
        <w:snapToGrid/>
        <w:spacing w:line="560" w:lineRule="exact"/>
        <w:ind w:firstLine="675"/>
        <w:jc w:val="both"/>
        <w:textAlignment w:val="auto"/>
        <w:rPr>
          <w:rFonts w:hint="eastAsia" w:ascii="仿宋" w:hAnsi="仿宋" w:eastAsia="仿宋" w:cs="仿宋"/>
          <w:sz w:val="30"/>
          <w:szCs w:val="30"/>
          <w:lang w:val="en-US" w:eastAsia="zh-CN"/>
        </w:rPr>
      </w:pPr>
      <w:r>
        <w:rPr>
          <w:rFonts w:ascii="楷体" w:hAnsi="楷体" w:eastAsia="楷体" w:cs="楷体"/>
          <w:b/>
          <w:bCs/>
          <w:i w:val="0"/>
          <w:caps w:val="0"/>
          <w:color w:val="333333"/>
          <w:spacing w:val="0"/>
          <w:sz w:val="32"/>
          <w:szCs w:val="32"/>
        </w:rPr>
        <w:t>（三）</w:t>
      </w:r>
      <w:r>
        <w:rPr>
          <w:rFonts w:hint="eastAsia" w:ascii="楷体" w:hAnsi="楷体" w:eastAsia="楷体" w:cs="楷体"/>
          <w:b/>
          <w:bCs/>
          <w:i w:val="0"/>
          <w:caps w:val="0"/>
          <w:color w:val="333333"/>
          <w:spacing w:val="0"/>
          <w:sz w:val="32"/>
          <w:szCs w:val="32"/>
          <w:lang w:val="en-US" w:eastAsia="zh-CN"/>
        </w:rPr>
        <w:t>加强政府信息管理工作</w:t>
      </w:r>
      <w:r>
        <w:rPr>
          <w:rFonts w:hint="eastAsia" w:ascii="楷体" w:hAnsi="楷体" w:eastAsia="楷体" w:cs="楷体"/>
          <w:b/>
          <w:bCs/>
          <w:i w:val="0"/>
          <w:caps w:val="0"/>
          <w:color w:val="333333"/>
          <w:spacing w:val="0"/>
          <w:sz w:val="32"/>
          <w:szCs w:val="32"/>
          <w:shd w:val="clear" w:color="auto" w:fill="FFFFFF"/>
        </w:rPr>
        <w:t>。</w:t>
      </w:r>
      <w:r>
        <w:rPr>
          <w:rFonts w:hint="eastAsia" w:ascii="仿宋_GB2312" w:hAnsi="仿宋_GB2312" w:eastAsia="仿宋_GB2312" w:cs="仿宋_GB2312"/>
          <w:kern w:val="2"/>
          <w:sz w:val="32"/>
          <w:szCs w:val="32"/>
          <w:lang w:val="en-US" w:eastAsia="zh-CN" w:bidi="ar-SA"/>
        </w:rPr>
        <w:t>我局无制发规章制定权，未制发各类规章。</w:t>
      </w:r>
      <w:r>
        <w:rPr>
          <w:rFonts w:hint="eastAsia" w:ascii="仿宋" w:hAnsi="仿宋" w:eastAsia="仿宋" w:cs="仿宋"/>
          <w:sz w:val="30"/>
          <w:szCs w:val="30"/>
          <w:lang w:val="en-US" w:eastAsia="zh-CN"/>
        </w:rPr>
        <w:t>我局2024年共制定政策性文件0份。</w:t>
      </w:r>
    </w:p>
    <w:p w14:paraId="69617774">
      <w:pPr>
        <w:pStyle w:val="5"/>
        <w:spacing w:line="560" w:lineRule="exact"/>
        <w:ind w:firstLine="675"/>
        <w:jc w:val="both"/>
        <w:rPr>
          <w:rFonts w:hint="eastAsia" w:ascii="仿宋_GB2312" w:hAnsi="仿宋_GB2312" w:eastAsia="仿宋_GB2312" w:cs="仿宋_GB2312"/>
          <w:kern w:val="2"/>
          <w:sz w:val="32"/>
          <w:szCs w:val="32"/>
          <w:lang w:val="en-US" w:eastAsia="zh-CN" w:bidi="ar-SA"/>
        </w:rPr>
      </w:pPr>
      <w:r>
        <w:rPr>
          <w:rFonts w:ascii="楷体" w:hAnsi="楷体" w:eastAsia="楷体" w:cs="楷体"/>
          <w:b/>
          <w:bCs/>
          <w:i w:val="0"/>
          <w:caps w:val="0"/>
          <w:color w:val="333333"/>
          <w:spacing w:val="0"/>
          <w:sz w:val="32"/>
          <w:szCs w:val="32"/>
          <w:shd w:val="clear" w:color="auto" w:fill="FFFFFF"/>
        </w:rPr>
        <w:t>（四）</w:t>
      </w:r>
      <w:r>
        <w:rPr>
          <w:rFonts w:hint="eastAsia" w:ascii="楷体" w:hAnsi="楷体" w:eastAsia="楷体" w:cs="楷体"/>
          <w:b/>
          <w:bCs/>
          <w:i w:val="0"/>
          <w:caps w:val="0"/>
          <w:color w:val="333333"/>
          <w:spacing w:val="0"/>
          <w:sz w:val="32"/>
          <w:szCs w:val="32"/>
          <w:shd w:val="clear" w:color="auto" w:fill="FFFFFF"/>
          <w:lang w:val="en-US" w:eastAsia="zh-CN"/>
        </w:rPr>
        <w:t>做好</w:t>
      </w:r>
      <w:r>
        <w:rPr>
          <w:rFonts w:hint="eastAsia" w:ascii="楷体" w:hAnsi="楷体" w:eastAsia="楷体" w:cs="楷体"/>
          <w:b/>
          <w:bCs/>
          <w:i w:val="0"/>
          <w:caps w:val="0"/>
          <w:color w:val="333333"/>
          <w:spacing w:val="0"/>
          <w:sz w:val="32"/>
          <w:szCs w:val="32"/>
          <w:lang w:val="en-US" w:eastAsia="zh-CN"/>
        </w:rPr>
        <w:t>政府信息公开平台建设工作。</w:t>
      </w:r>
      <w:r>
        <w:rPr>
          <w:rFonts w:hint="eastAsia" w:ascii="仿宋_GB2312" w:hAnsi="仿宋_GB2312" w:eastAsia="仿宋_GB2312" w:cs="仿宋_GB2312"/>
          <w:kern w:val="2"/>
          <w:sz w:val="32"/>
          <w:szCs w:val="32"/>
          <w:lang w:val="en-US" w:eastAsia="zh-CN" w:bidi="ar-SA"/>
        </w:rPr>
        <w:t>我局在区政府没有平台搭建。</w:t>
      </w:r>
    </w:p>
    <w:p w14:paraId="6C6741C3">
      <w:pPr>
        <w:numPr>
          <w:ilvl w:val="0"/>
          <w:numId w:val="0"/>
        </w:numPr>
        <w:spacing w:line="560" w:lineRule="exact"/>
        <w:ind w:right="0" w:rightChars="0" w:firstLine="643"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kern w:val="2"/>
          <w:sz w:val="32"/>
          <w:szCs w:val="32"/>
          <w:shd w:val="clear" w:color="auto" w:fill="FFFFFF"/>
          <w:lang w:val="en-US" w:eastAsia="zh-CN" w:bidi="ar-SA"/>
        </w:rPr>
        <w:t>（五）强化政务信息监督保障工作。</w:t>
      </w:r>
      <w:r>
        <w:rPr>
          <w:rFonts w:hint="eastAsia" w:ascii="仿宋" w:hAnsi="仿宋" w:eastAsia="仿宋" w:cs="仿宋"/>
          <w:sz w:val="30"/>
          <w:szCs w:val="30"/>
          <w:lang w:val="en-US" w:eastAsia="zh-CN"/>
        </w:rPr>
        <w:t>我局领导班子对政务公开工作高度重视，及时传达上级有关政务公开工作会议精神，把政务公开工作纳入日程，成立了政务公开工作领导小组，明确了有关部门的职责分工办公室是我局政务信息公开工作的管理部门和工作机构，负责具体信息的公开工作；各科室及各单位负责及时、准确地收集、整理并提供可供公开的政府信息。为开展政务公开工作打下了基础，创造了条件。</w:t>
      </w:r>
    </w:p>
    <w:p w14:paraId="46A49F2D">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firstLine="640" w:firstLineChars="200"/>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主动公开政府信息情况</w:t>
      </w:r>
    </w:p>
    <w:tbl>
      <w:tblPr>
        <w:tblStyle w:val="8"/>
        <w:tblW w:w="0" w:type="auto"/>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2"/>
        <w:gridCol w:w="2071"/>
        <w:gridCol w:w="2072"/>
        <w:gridCol w:w="2085"/>
      </w:tblGrid>
      <w:tr w14:paraId="0D8D4E3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8300"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7AB8959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19"/>
                <w:szCs w:val="19"/>
              </w:rPr>
            </w:pPr>
          </w:p>
          <w:p w14:paraId="2A7EF44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第二十条第（一）项</w:t>
            </w:r>
          </w:p>
        </w:tc>
      </w:tr>
      <w:tr w14:paraId="40EDA71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425F8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207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97F28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w:t>
            </w:r>
            <w:r>
              <w:rPr>
                <w:rFonts w:hint="eastAsia" w:ascii="宋体" w:hAnsi="宋体" w:eastAsia="宋体" w:cs="宋体"/>
                <w:i w:val="0"/>
                <w:iCs w:val="0"/>
                <w:caps w:val="0"/>
                <w:color w:val="333333"/>
                <w:spacing w:val="0"/>
                <w:sz w:val="19"/>
                <w:szCs w:val="19"/>
              </w:rPr>
              <w:t>制发件数</w:t>
            </w:r>
          </w:p>
        </w:tc>
        <w:tc>
          <w:tcPr>
            <w:tcW w:w="2072"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5EC50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本年废止件数</w:t>
            </w:r>
          </w:p>
        </w:tc>
        <w:tc>
          <w:tcPr>
            <w:tcW w:w="2085"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BF6B9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现行有效件</w:t>
            </w:r>
            <w:r>
              <w:rPr>
                <w:rFonts w:hint="eastAsia" w:ascii="宋体" w:hAnsi="宋体" w:eastAsia="宋体" w:cs="宋体"/>
                <w:i w:val="0"/>
                <w:iCs w:val="0"/>
                <w:caps w:val="0"/>
                <w:color w:val="333333"/>
                <w:spacing w:val="0"/>
                <w:sz w:val="19"/>
                <w:szCs w:val="19"/>
              </w:rPr>
              <w:t>数</w:t>
            </w:r>
          </w:p>
        </w:tc>
      </w:tr>
      <w:tr w14:paraId="64EFCD2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2C3890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规章</w:t>
            </w:r>
          </w:p>
        </w:tc>
        <w:tc>
          <w:tcPr>
            <w:tcW w:w="207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FD1F29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072"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C86F5B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085"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073D8B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7E02F38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AAF17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行政规范性文件</w:t>
            </w:r>
          </w:p>
        </w:tc>
        <w:tc>
          <w:tcPr>
            <w:tcW w:w="207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50A566D">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072"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C8CF11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085"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A255B7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39D95F4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49F48A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第二十条第（五）项</w:t>
            </w:r>
          </w:p>
        </w:tc>
      </w:tr>
      <w:tr w14:paraId="1BCEEB2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B7BA2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6228"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5CAD2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本年处理决定数量</w:t>
            </w:r>
          </w:p>
        </w:tc>
      </w:tr>
      <w:tr w14:paraId="4726797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5D1E9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行政许可</w:t>
            </w:r>
          </w:p>
        </w:tc>
        <w:tc>
          <w:tcPr>
            <w:tcW w:w="6228"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73E802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宋体" w:hAnsi="宋体" w:eastAsia="宋体" w:cs="宋体"/>
                <w:i w:val="0"/>
                <w:iCs w:val="0"/>
                <w:caps w:val="0"/>
                <w:color w:val="000000"/>
                <w:spacing w:val="0"/>
                <w:kern w:val="0"/>
                <w:sz w:val="19"/>
                <w:szCs w:val="19"/>
                <w:lang w:val="en-US" w:eastAsia="zh-CN" w:bidi="zh-CN"/>
              </w:rPr>
              <w:t>0</w:t>
            </w:r>
          </w:p>
        </w:tc>
      </w:tr>
      <w:tr w14:paraId="0778E19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471713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第二十条第（六）项</w:t>
            </w:r>
          </w:p>
        </w:tc>
      </w:tr>
      <w:tr w14:paraId="244F8BA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1570C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信息内容</w:t>
            </w:r>
          </w:p>
        </w:tc>
        <w:tc>
          <w:tcPr>
            <w:tcW w:w="6228" w:type="dxa"/>
            <w:gridSpan w:val="3"/>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2C5BAA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本年处理决定数量</w:t>
            </w:r>
          </w:p>
        </w:tc>
      </w:tr>
      <w:tr w14:paraId="267E6CA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A30C1E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行政处罚</w:t>
            </w:r>
          </w:p>
        </w:tc>
        <w:tc>
          <w:tcPr>
            <w:tcW w:w="6228"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F6AEC08">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iCs w:val="0"/>
                <w:caps w:val="0"/>
                <w:color w:val="333333"/>
                <w:spacing w:val="0"/>
                <w:sz w:val="18"/>
                <w:szCs w:val="18"/>
                <w:lang w:val="en-US" w:eastAsia="zh-CN"/>
              </w:rPr>
            </w:pPr>
            <w:r>
              <w:rPr>
                <w:rFonts w:hint="eastAsia" w:cs="宋体"/>
                <w:i w:val="0"/>
                <w:iCs w:val="0"/>
                <w:caps w:val="0"/>
                <w:color w:val="000000"/>
                <w:spacing w:val="0"/>
                <w:kern w:val="0"/>
                <w:sz w:val="19"/>
                <w:szCs w:val="19"/>
                <w:lang w:val="en-US" w:eastAsia="zh-CN" w:bidi="zh-CN"/>
              </w:rPr>
              <w:t>17</w:t>
            </w:r>
          </w:p>
        </w:tc>
      </w:tr>
      <w:tr w14:paraId="722ED88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56993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行政强制</w:t>
            </w:r>
          </w:p>
        </w:tc>
        <w:tc>
          <w:tcPr>
            <w:tcW w:w="6228"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652949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宋体" w:hAnsi="宋体" w:eastAsia="宋体" w:cs="宋体"/>
                <w:i w:val="0"/>
                <w:iCs w:val="0"/>
                <w:caps w:val="0"/>
                <w:color w:val="000000"/>
                <w:spacing w:val="0"/>
                <w:kern w:val="0"/>
                <w:sz w:val="19"/>
                <w:szCs w:val="19"/>
                <w:lang w:val="en-US" w:eastAsia="zh-CN" w:bidi="zh-CN"/>
              </w:rPr>
              <w:t>0</w:t>
            </w:r>
          </w:p>
        </w:tc>
      </w:tr>
      <w:tr w14:paraId="01102BD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6B4BB36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第二十条第（八）项</w:t>
            </w:r>
          </w:p>
        </w:tc>
      </w:tr>
      <w:tr w14:paraId="5807983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8C63D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6228" w:type="dxa"/>
            <w:gridSpan w:val="3"/>
            <w:tcBorders>
              <w:top w:val="nil"/>
              <w:left w:val="nil"/>
              <w:bottom w:val="single" w:color="auto" w:sz="6" w:space="0"/>
              <w:right w:val="single" w:color="000000" w:sz="6" w:space="0"/>
            </w:tcBorders>
            <w:shd w:val="clear" w:color="auto" w:fill="FFFFFF"/>
            <w:noWrap w:val="0"/>
            <w:tcMar>
              <w:top w:w="0" w:type="dxa"/>
              <w:left w:w="60" w:type="dxa"/>
              <w:bottom w:w="0" w:type="dxa"/>
              <w:right w:w="60" w:type="dxa"/>
            </w:tcMar>
            <w:vAlign w:val="center"/>
          </w:tcPr>
          <w:p w14:paraId="7289C5B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本年收费金额（单位：万元）</w:t>
            </w:r>
          </w:p>
        </w:tc>
      </w:tr>
      <w:tr w14:paraId="1A61C54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A8F02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行政事业性收费</w:t>
            </w:r>
          </w:p>
        </w:tc>
        <w:tc>
          <w:tcPr>
            <w:tcW w:w="6228" w:type="dxa"/>
            <w:gridSpan w:val="3"/>
            <w:tcBorders>
              <w:top w:val="nil"/>
              <w:left w:val="nil"/>
              <w:bottom w:val="single" w:color="auto" w:sz="6" w:space="0"/>
              <w:right w:val="single" w:color="000000" w:sz="6" w:space="0"/>
            </w:tcBorders>
            <w:shd w:val="clear" w:color="auto" w:fill="FFFFFF"/>
            <w:noWrap w:val="0"/>
            <w:tcMar>
              <w:top w:w="0" w:type="dxa"/>
              <w:left w:w="60" w:type="dxa"/>
              <w:bottom w:w="0" w:type="dxa"/>
              <w:right w:w="60" w:type="dxa"/>
            </w:tcMar>
            <w:vAlign w:val="center"/>
          </w:tcPr>
          <w:p w14:paraId="7238478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bl>
    <w:p w14:paraId="4AD456C6">
      <w:pPr>
        <w:pStyle w:val="7"/>
        <w:widowControl/>
        <w:shd w:val="clear" w:color="auto" w:fill="FFFFFF"/>
        <w:spacing w:beforeAutospacing="0" w:afterAutospacing="0" w:line="560" w:lineRule="exact"/>
        <w:ind w:firstLine="640" w:firstLineChars="200"/>
        <w:jc w:val="both"/>
        <w:rPr>
          <w:rFonts w:hint="eastAsia" w:ascii="黑体" w:hAnsi="黑体" w:eastAsia="黑体" w:cs="黑体"/>
          <w:b w:val="0"/>
          <w:bCs w:val="0"/>
          <w:kern w:val="0"/>
          <w:sz w:val="32"/>
          <w:szCs w:val="32"/>
          <w:lang w:val="en-US" w:eastAsia="zh-CN" w:bidi="zh-CN"/>
        </w:rPr>
      </w:pPr>
      <w:r>
        <w:rPr>
          <w:rFonts w:hint="eastAsia" w:ascii="黑体" w:hAnsi="黑体" w:eastAsia="黑体" w:cs="黑体"/>
          <w:b w:val="0"/>
          <w:bCs w:val="0"/>
          <w:kern w:val="0"/>
          <w:sz w:val="32"/>
          <w:szCs w:val="32"/>
          <w:lang w:val="en-US" w:eastAsia="zh-CN" w:bidi="zh-CN"/>
        </w:rPr>
        <w:t>三、</w:t>
      </w:r>
      <w:r>
        <w:rPr>
          <w:rFonts w:hint="eastAsia" w:ascii="黑体" w:hAnsi="黑体" w:eastAsia="黑体" w:cs="黑体"/>
          <w:b w:val="0"/>
          <w:bCs/>
          <w:color w:val="333333"/>
          <w:kern w:val="0"/>
          <w:sz w:val="32"/>
          <w:szCs w:val="32"/>
          <w:shd w:val="clear" w:color="auto" w:fill="FFFFFF"/>
          <w:lang w:val="en-US" w:eastAsia="zh-CN" w:bidi="zh-CN"/>
        </w:rPr>
        <w:t>收到和处理政府信息公开申请情况</w:t>
      </w:r>
    </w:p>
    <w:tbl>
      <w:tblPr>
        <w:tblStyle w:val="8"/>
        <w:tblW w:w="0" w:type="auto"/>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60"/>
        <w:gridCol w:w="817"/>
        <w:gridCol w:w="2779"/>
        <w:gridCol w:w="600"/>
        <w:gridCol w:w="600"/>
        <w:gridCol w:w="601"/>
        <w:gridCol w:w="601"/>
        <w:gridCol w:w="600"/>
        <w:gridCol w:w="601"/>
        <w:gridCol w:w="601"/>
      </w:tblGrid>
      <w:tr w14:paraId="2D402CB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4256" w:type="dxa"/>
            <w:gridSpan w:val="3"/>
            <w:vMerge w:val="restart"/>
            <w:tcBorders>
              <w:top w:val="single" w:color="auto" w:sz="6" w:space="0"/>
              <w:left w:val="single" w:color="auto" w:sz="6" w:space="0"/>
              <w:bottom w:val="outset" w:color="auto" w:sz="6" w:space="0"/>
              <w:right w:val="single" w:color="auto" w:sz="6" w:space="0"/>
            </w:tcBorders>
            <w:shd w:val="clear" w:color="auto" w:fill="FFFFFF"/>
            <w:noWrap w:val="0"/>
            <w:tcMar>
              <w:top w:w="0" w:type="dxa"/>
              <w:left w:w="105" w:type="dxa"/>
              <w:bottom w:w="0" w:type="dxa"/>
              <w:right w:w="105" w:type="dxa"/>
            </w:tcMar>
            <w:vAlign w:val="center"/>
          </w:tcPr>
          <w:p w14:paraId="336B057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i w:val="0"/>
                <w:iCs w:val="0"/>
                <w:caps w:val="0"/>
                <w:color w:val="333333"/>
                <w:spacing w:val="0"/>
                <w:sz w:val="19"/>
                <w:szCs w:val="19"/>
              </w:rPr>
              <w:t>（本列数据的勾稽关系为：第一项加第二项之和，等于第三项加第四项之和）</w:t>
            </w:r>
          </w:p>
        </w:tc>
        <w:tc>
          <w:tcPr>
            <w:tcW w:w="4204" w:type="dxa"/>
            <w:gridSpan w:val="7"/>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79FBCD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申请人情况</w:t>
            </w:r>
          </w:p>
        </w:tc>
      </w:tr>
      <w:tr w14:paraId="7FF6317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vMerge w:val="continue"/>
            <w:tcBorders>
              <w:top w:val="single" w:color="auto" w:sz="6" w:space="0"/>
              <w:left w:val="single" w:color="auto" w:sz="6" w:space="0"/>
              <w:bottom w:val="outset" w:color="auto" w:sz="6" w:space="0"/>
              <w:right w:val="single" w:color="auto" w:sz="6" w:space="0"/>
            </w:tcBorders>
            <w:shd w:val="clear" w:color="auto" w:fill="FFFFFF"/>
            <w:noWrap w:val="0"/>
            <w:tcMar>
              <w:top w:w="0" w:type="dxa"/>
              <w:left w:w="105" w:type="dxa"/>
              <w:bottom w:w="0" w:type="dxa"/>
              <w:right w:w="105" w:type="dxa"/>
            </w:tcMar>
            <w:vAlign w:val="center"/>
          </w:tcPr>
          <w:p w14:paraId="4616CB6F">
            <w:pPr>
              <w:jc w:val="left"/>
              <w:rPr>
                <w:rFonts w:hint="eastAsia" w:ascii="微软雅黑" w:hAnsi="微软雅黑" w:eastAsia="微软雅黑" w:cs="微软雅黑"/>
                <w:i w:val="0"/>
                <w:iCs w:val="0"/>
                <w:caps w:val="0"/>
                <w:color w:val="333333"/>
                <w:spacing w:val="0"/>
                <w:sz w:val="18"/>
                <w:szCs w:val="18"/>
              </w:rPr>
            </w:pPr>
          </w:p>
        </w:tc>
        <w:tc>
          <w:tcPr>
            <w:tcW w:w="600" w:type="dxa"/>
            <w:vMerge w:val="restart"/>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9D2EAA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自然人</w:t>
            </w:r>
          </w:p>
        </w:tc>
        <w:tc>
          <w:tcPr>
            <w:tcW w:w="3003" w:type="dxa"/>
            <w:gridSpan w:val="5"/>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C0721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法人或其他组织</w:t>
            </w:r>
          </w:p>
        </w:tc>
        <w:tc>
          <w:tcPr>
            <w:tcW w:w="601" w:type="dxa"/>
            <w:vMerge w:val="restart"/>
            <w:tcBorders>
              <w:top w:val="single"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9644D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总计</w:t>
            </w:r>
          </w:p>
        </w:tc>
      </w:tr>
      <w:tr w14:paraId="313D738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jc w:val="center"/>
        </w:trPr>
        <w:tc>
          <w:tcPr>
            <w:tcW w:w="4256" w:type="dxa"/>
            <w:gridSpan w:val="3"/>
            <w:vMerge w:val="continue"/>
            <w:tcBorders>
              <w:top w:val="single" w:color="auto" w:sz="6" w:space="0"/>
              <w:left w:val="single" w:color="auto" w:sz="6" w:space="0"/>
              <w:bottom w:val="outset" w:color="auto" w:sz="6" w:space="0"/>
              <w:right w:val="single" w:color="auto" w:sz="6" w:space="0"/>
            </w:tcBorders>
            <w:shd w:val="clear" w:color="auto" w:fill="FFFFFF"/>
            <w:noWrap w:val="0"/>
            <w:tcMar>
              <w:top w:w="0" w:type="dxa"/>
              <w:left w:w="105" w:type="dxa"/>
              <w:bottom w:w="0" w:type="dxa"/>
              <w:right w:w="105" w:type="dxa"/>
            </w:tcMar>
            <w:vAlign w:val="center"/>
          </w:tcPr>
          <w:p w14:paraId="4B59EFFD">
            <w:pPr>
              <w:jc w:val="left"/>
              <w:rPr>
                <w:rFonts w:hint="eastAsia" w:ascii="微软雅黑" w:hAnsi="微软雅黑" w:eastAsia="微软雅黑" w:cs="微软雅黑"/>
                <w:i w:val="0"/>
                <w:iCs w:val="0"/>
                <w:caps w:val="0"/>
                <w:color w:val="333333"/>
                <w:spacing w:val="0"/>
                <w:sz w:val="18"/>
                <w:szCs w:val="18"/>
              </w:rPr>
            </w:pPr>
          </w:p>
        </w:tc>
        <w:tc>
          <w:tcPr>
            <w:tcW w:w="600" w:type="dxa"/>
            <w:vMerge w:val="continue"/>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DA6D3D4">
            <w:pPr>
              <w:jc w:val="left"/>
              <w:rPr>
                <w:rFonts w:hint="eastAsia" w:ascii="微软雅黑" w:hAnsi="微软雅黑" w:eastAsia="微软雅黑" w:cs="微软雅黑"/>
                <w:i w:val="0"/>
                <w:iCs w:val="0"/>
                <w:caps w:val="0"/>
                <w:color w:val="333333"/>
                <w:spacing w:val="0"/>
                <w:sz w:val="18"/>
                <w:szCs w:val="18"/>
              </w:rPr>
            </w:pP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43B50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商业</w:t>
            </w:r>
          </w:p>
          <w:p w14:paraId="4AE9C4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企业</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8A3D33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科研</w:t>
            </w:r>
          </w:p>
          <w:p w14:paraId="7CEB4C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机构</w:t>
            </w:r>
          </w:p>
        </w:tc>
        <w:tc>
          <w:tcPr>
            <w:tcW w:w="60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9453B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社会公益组织</w:t>
            </w:r>
          </w:p>
        </w:tc>
        <w:tc>
          <w:tcPr>
            <w:tcW w:w="600"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12B86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法律服务机构</w:t>
            </w:r>
          </w:p>
        </w:tc>
        <w:tc>
          <w:tcPr>
            <w:tcW w:w="60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FBF99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其他</w:t>
            </w:r>
          </w:p>
        </w:tc>
        <w:tc>
          <w:tcPr>
            <w:tcW w:w="601" w:type="dxa"/>
            <w:vMerge w:val="continue"/>
            <w:tcBorders>
              <w:top w:val="single"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DA600BB">
            <w:pPr>
              <w:jc w:val="left"/>
              <w:rPr>
                <w:rFonts w:hint="eastAsia" w:ascii="微软雅黑" w:hAnsi="微软雅黑" w:eastAsia="微软雅黑" w:cs="微软雅黑"/>
                <w:i w:val="0"/>
                <w:iCs w:val="0"/>
                <w:caps w:val="0"/>
                <w:color w:val="333333"/>
                <w:spacing w:val="0"/>
                <w:sz w:val="18"/>
                <w:szCs w:val="18"/>
              </w:rPr>
            </w:pPr>
          </w:p>
        </w:tc>
      </w:tr>
      <w:tr w14:paraId="02C3E87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04DAF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一、本年新收政府信息公开申请数量</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C7B97F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D70384E">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0F20AAE">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54E434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955755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5CFBED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F3184E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48163C4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65562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二、上年结转政府信息公开申请数量</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283F82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D8642C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19CE0F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9C5E3E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DEC187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F6EF97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9AB53B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574F85C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660" w:type="dxa"/>
            <w:vMerge w:val="restart"/>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DCB8E3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三、本年度办理结果</w:t>
            </w:r>
          </w:p>
        </w:tc>
        <w:tc>
          <w:tcPr>
            <w:tcW w:w="3596" w:type="dxa"/>
            <w:gridSpan w:val="2"/>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E116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（一）予以公开</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18CFE3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F35159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F9DBE4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6E47E7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63AFDC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865795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0CAF05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40094CE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F974FED">
            <w:pPr>
              <w:jc w:val="left"/>
              <w:rPr>
                <w:rFonts w:hint="eastAsia" w:ascii="微软雅黑" w:hAnsi="微软雅黑" w:eastAsia="微软雅黑" w:cs="微软雅黑"/>
                <w:i w:val="0"/>
                <w:iCs w:val="0"/>
                <w:caps w:val="0"/>
                <w:color w:val="333333"/>
                <w:spacing w:val="0"/>
                <w:sz w:val="18"/>
                <w:szCs w:val="18"/>
              </w:rPr>
            </w:pPr>
          </w:p>
        </w:tc>
        <w:tc>
          <w:tcPr>
            <w:tcW w:w="3596" w:type="dxa"/>
            <w:gridSpan w:val="2"/>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19708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（二）部分公开</w:t>
            </w:r>
            <w:r>
              <w:rPr>
                <w:rFonts w:hint="eastAsia" w:ascii="楷体" w:hAnsi="楷体" w:eastAsia="楷体" w:cs="楷体"/>
                <w:i w:val="0"/>
                <w:iCs w:val="0"/>
                <w:caps w:val="0"/>
                <w:color w:val="333333"/>
                <w:spacing w:val="0"/>
                <w:sz w:val="19"/>
                <w:szCs w:val="19"/>
              </w:rPr>
              <w:t>（区分处理的，只计这一情形，不计其他情形）</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33D5F4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36163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F79566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48BBDC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35853E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24FD07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8572FC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305BF25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A96C154">
            <w:pPr>
              <w:jc w:val="left"/>
              <w:rPr>
                <w:rFonts w:hint="eastAsia" w:ascii="微软雅黑" w:hAnsi="微软雅黑" w:eastAsia="微软雅黑" w:cs="微软雅黑"/>
                <w:i w:val="0"/>
                <w:iCs w:val="0"/>
                <w:caps w:val="0"/>
                <w:color w:val="333333"/>
                <w:spacing w:val="0"/>
                <w:sz w:val="18"/>
                <w:szCs w:val="18"/>
              </w:rPr>
            </w:pPr>
          </w:p>
        </w:tc>
        <w:tc>
          <w:tcPr>
            <w:tcW w:w="817" w:type="dxa"/>
            <w:vMerge w:val="restart"/>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07B72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（三）不予公开</w:t>
            </w: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6F61A2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1.属于国家秘密</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EC5831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F1F3BE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29859D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4CA658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6639A9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541CA2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D3C478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3900767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B2D90E2">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9FA3F12">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66285C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2.其他法律行政法规禁止公开</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81A466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E9C4B0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A3E1B1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89CA6F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098FCA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D82BD3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5FA42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75449C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83AABCA">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776CF0C">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5F8131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3.危及“三安全一稳定”</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37BAE9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2C09FE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4AB614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A41E88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79035E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05BC78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8FF5E0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2282CF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520CC8B">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73FB989">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5F4522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4.保护第三方合法权益</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0BDD95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82B731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47F162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FBB31C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43503A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D29E7F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229C7D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71ABD9E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79E0850">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780529B">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375466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5.属于三类内部事务信息</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20ED82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7ECE27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3F7065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FF9635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0B68A6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399D6F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10FA1D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379BB2A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931A563">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DFD270F">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064DA83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6.属于四类过程性信息</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21E7E7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68F020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98FB26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24B0E8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F737FB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BB6376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6116C6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6A4EE16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EB04B28">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4FCBDDC">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0E6108A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7.属于行政执法案卷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25E26A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538669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DA3DD0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483F29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F43817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454DB5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163607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836C67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A3EB39C">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6DB08C7">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766EC6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8.属于行政查询事项</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0250C2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26210C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F45B1F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2CEAC4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758B97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6046BE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A0956E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0B5731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9DE6DFD">
            <w:pPr>
              <w:jc w:val="left"/>
              <w:rPr>
                <w:rFonts w:hint="eastAsia" w:ascii="微软雅黑" w:hAnsi="微软雅黑" w:eastAsia="微软雅黑" w:cs="微软雅黑"/>
                <w:i w:val="0"/>
                <w:iCs w:val="0"/>
                <w:caps w:val="0"/>
                <w:color w:val="333333"/>
                <w:spacing w:val="0"/>
                <w:sz w:val="18"/>
                <w:szCs w:val="18"/>
              </w:rPr>
            </w:pPr>
          </w:p>
        </w:tc>
        <w:tc>
          <w:tcPr>
            <w:tcW w:w="817" w:type="dxa"/>
            <w:vMerge w:val="restart"/>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9C1467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（四）无法提供</w:t>
            </w: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618612F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1.本机关不掌握相关政府信息</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F67910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FCBE6A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AEB6FA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6CDEC0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D0B42F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7F3B6F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1151DD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4B81885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384425E">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F17823A">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3BDE5B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2.没有现成信息需要另行制作</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2D7667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AA0DB7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510511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20613D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72F29B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F575C8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93208E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430927A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F68F4A2">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62CD3AD">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7824819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3.补正后申请内容仍不明确</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C4197F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FB7CD2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599A25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0B0388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567B37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E51B2E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E5580C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633FF51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80DF7BE">
            <w:pPr>
              <w:jc w:val="left"/>
              <w:rPr>
                <w:rFonts w:hint="eastAsia" w:ascii="微软雅黑" w:hAnsi="微软雅黑" w:eastAsia="微软雅黑" w:cs="微软雅黑"/>
                <w:i w:val="0"/>
                <w:iCs w:val="0"/>
                <w:caps w:val="0"/>
                <w:color w:val="333333"/>
                <w:spacing w:val="0"/>
                <w:sz w:val="18"/>
                <w:szCs w:val="18"/>
              </w:rPr>
            </w:pPr>
          </w:p>
        </w:tc>
        <w:tc>
          <w:tcPr>
            <w:tcW w:w="817" w:type="dxa"/>
            <w:vMerge w:val="restart"/>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E8FE9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（五）不予处理</w:t>
            </w: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4161CB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1.信访举报投诉类申请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AD75A5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AA661F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27D70E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8E7F2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5D3C85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42CE07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9B38EB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C63431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351D59B">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652982A">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5C76559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2.重复申请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CAB76D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2E83DB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C656A8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03B4C1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A16197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2BA173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8BF6B5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75C4F59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DEDC84F">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D2E3EB2">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5564D7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3.要求提供公开出版物</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18EFCC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88648A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D73A00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F50DD9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944520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8766E9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B26960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EA0248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E3B8798">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FB3F12E">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5D622D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4.无正当理由大量反复申请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E7B20A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EF081E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54D305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79311D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3FBC02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36BB17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EF256D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467F5F1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232"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DCDF6C5">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A728E39">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DB6DC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19"/>
                <w:szCs w:val="19"/>
              </w:rPr>
              <w:t>5.要求行政机关确认或重新出具已获取信息</w:t>
            </w:r>
          </w:p>
        </w:tc>
        <w:tc>
          <w:tcPr>
            <w:tcW w:w="600"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4067ED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AD1DB7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915DEC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9FB01E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B42892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47CBF4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00290D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56B224E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8FDE599">
            <w:pPr>
              <w:jc w:val="left"/>
              <w:rPr>
                <w:rFonts w:hint="eastAsia" w:ascii="微软雅黑" w:hAnsi="微软雅黑" w:eastAsia="微软雅黑" w:cs="微软雅黑"/>
                <w:i w:val="0"/>
                <w:iCs w:val="0"/>
                <w:caps w:val="0"/>
                <w:color w:val="333333"/>
                <w:spacing w:val="0"/>
                <w:sz w:val="18"/>
                <w:szCs w:val="18"/>
              </w:rPr>
            </w:pPr>
          </w:p>
        </w:tc>
        <w:tc>
          <w:tcPr>
            <w:tcW w:w="817" w:type="dxa"/>
            <w:vMerge w:val="restart"/>
            <w:tcBorders>
              <w:top w:val="outset"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E082E3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（六）其他处理</w:t>
            </w: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07AD6C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19"/>
                <w:szCs w:val="19"/>
              </w:rPr>
              <w:t>1.申请人无正当理由逾期不补正、行政机关不再处理其政府信息公开申请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68F339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37D6F8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C911B6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480D36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20F8B1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DF0BE8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A56DF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21A1562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C84C835">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outset"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5333678">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E556EE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19"/>
                <w:szCs w:val="19"/>
              </w:rPr>
              <w:t>2.申请人逾期未按收费通知要求缴纳费用、行政机关不再处理其政府信息公开申请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4048EB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63C1A1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CED89C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C771C2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C32409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BE2372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6431A9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62FE87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0C6BD59">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outset"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537F72D">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40837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3.其他</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02D72A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26B94A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206770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DEB8B0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2F2F21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2C64B7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F7C473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7A40159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03EF8F3">
            <w:pPr>
              <w:jc w:val="left"/>
              <w:rPr>
                <w:rFonts w:hint="eastAsia" w:ascii="微软雅黑" w:hAnsi="微软雅黑" w:eastAsia="微软雅黑" w:cs="微软雅黑"/>
                <w:i w:val="0"/>
                <w:iCs w:val="0"/>
                <w:caps w:val="0"/>
                <w:color w:val="333333"/>
                <w:spacing w:val="0"/>
                <w:sz w:val="18"/>
                <w:szCs w:val="18"/>
              </w:rPr>
            </w:pPr>
          </w:p>
        </w:tc>
        <w:tc>
          <w:tcPr>
            <w:tcW w:w="3596" w:type="dxa"/>
            <w:gridSpan w:val="2"/>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E49181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（七）总计</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8EE77C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E2310F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AEF91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63861F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8E3284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582C1F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085365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61DE029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A7C45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四、结转下年度继续办理</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138F79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4FB94D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F2D8BA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8A3F4A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2CE8A4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A05FBA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4C3091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bl>
    <w:p w14:paraId="72E1DA3F">
      <w:pPr>
        <w:pStyle w:val="7"/>
        <w:widowControl/>
        <w:shd w:val="clear" w:color="auto" w:fill="FFFFFF"/>
        <w:spacing w:beforeAutospacing="0" w:afterAutospacing="0" w:line="560" w:lineRule="exact"/>
        <w:ind w:firstLine="640" w:firstLineChars="200"/>
        <w:jc w:val="both"/>
        <w:rPr>
          <w:rFonts w:hint="eastAsia" w:ascii="黑体" w:hAnsi="黑体" w:eastAsia="黑体" w:cs="黑体"/>
          <w:b w:val="0"/>
          <w:bCs w:val="0"/>
          <w:kern w:val="0"/>
          <w:sz w:val="32"/>
          <w:szCs w:val="32"/>
          <w:lang w:val="en-US" w:eastAsia="zh-CN" w:bidi="zh-CN"/>
        </w:rPr>
      </w:pPr>
      <w:r>
        <w:rPr>
          <w:rFonts w:hint="eastAsia" w:ascii="黑体" w:hAnsi="黑体" w:eastAsia="黑体" w:cs="黑体"/>
          <w:b w:val="0"/>
          <w:bCs w:val="0"/>
          <w:kern w:val="0"/>
          <w:sz w:val="32"/>
          <w:szCs w:val="32"/>
          <w:lang w:val="en-US" w:eastAsia="zh-CN" w:bidi="zh-CN"/>
        </w:rPr>
        <w:t>四、</w:t>
      </w:r>
      <w:r>
        <w:rPr>
          <w:rFonts w:hint="eastAsia" w:ascii="黑体" w:hAnsi="黑体" w:eastAsia="黑体" w:cs="黑体"/>
          <w:b w:val="0"/>
          <w:bCs/>
          <w:color w:val="333333"/>
          <w:kern w:val="0"/>
          <w:sz w:val="32"/>
          <w:szCs w:val="32"/>
          <w:shd w:val="clear" w:color="auto" w:fill="FFFFFF"/>
          <w:lang w:val="en-US" w:eastAsia="zh-CN" w:bidi="zh-CN"/>
        </w:rPr>
        <w:t>政府信息公开行政复议、行政诉讼情况</w:t>
      </w:r>
    </w:p>
    <w:tbl>
      <w:tblPr>
        <w:tblStyle w:val="8"/>
        <w:tblW w:w="0" w:type="auto"/>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3"/>
        <w:gridCol w:w="582"/>
        <w:gridCol w:w="583"/>
        <w:gridCol w:w="583"/>
        <w:gridCol w:w="582"/>
        <w:gridCol w:w="583"/>
        <w:gridCol w:w="582"/>
        <w:gridCol w:w="583"/>
        <w:gridCol w:w="583"/>
        <w:gridCol w:w="582"/>
        <w:gridCol w:w="582"/>
        <w:gridCol w:w="583"/>
        <w:gridCol w:w="583"/>
        <w:gridCol w:w="582"/>
        <w:gridCol w:w="584"/>
      </w:tblGrid>
      <w:tr w14:paraId="6B2DAD8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7" w:hRule="atLeast"/>
          <w:jc w:val="center"/>
        </w:trPr>
        <w:tc>
          <w:tcPr>
            <w:tcW w:w="2913" w:type="dxa"/>
            <w:gridSpan w:val="5"/>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1BD659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80" w:firstLineChars="200"/>
              <w:jc w:val="center"/>
            </w:pPr>
            <w:r>
              <w:rPr>
                <w:rFonts w:hint="eastAsia" w:ascii="宋体" w:hAnsi="宋体" w:eastAsia="宋体" w:cs="宋体"/>
                <w:i w:val="0"/>
                <w:iCs w:val="0"/>
                <w:caps w:val="0"/>
                <w:color w:val="333333"/>
                <w:spacing w:val="0"/>
                <w:sz w:val="19"/>
                <w:szCs w:val="19"/>
              </w:rPr>
              <w:t>行政复议</w:t>
            </w:r>
          </w:p>
        </w:tc>
        <w:tc>
          <w:tcPr>
            <w:tcW w:w="5827" w:type="dxa"/>
            <w:gridSpan w:val="10"/>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00FD12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80" w:firstLineChars="200"/>
              <w:jc w:val="center"/>
            </w:pPr>
            <w:r>
              <w:rPr>
                <w:rFonts w:hint="eastAsia" w:ascii="宋体" w:hAnsi="宋体" w:eastAsia="宋体" w:cs="宋体"/>
                <w:i w:val="0"/>
                <w:iCs w:val="0"/>
                <w:caps w:val="0"/>
                <w:color w:val="333333"/>
                <w:spacing w:val="0"/>
                <w:sz w:val="19"/>
                <w:szCs w:val="19"/>
              </w:rPr>
              <w:t>行政诉讼</w:t>
            </w:r>
          </w:p>
        </w:tc>
      </w:tr>
      <w:tr w14:paraId="453A754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7" w:hRule="atLeast"/>
          <w:jc w:val="center"/>
        </w:trPr>
        <w:tc>
          <w:tcPr>
            <w:tcW w:w="583"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7B3457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结果维持</w:t>
            </w:r>
          </w:p>
        </w:tc>
        <w:tc>
          <w:tcPr>
            <w:tcW w:w="582"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7B7614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纠正</w:t>
            </w:r>
          </w:p>
        </w:tc>
        <w:tc>
          <w:tcPr>
            <w:tcW w:w="5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9CD80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其他</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结果</w:t>
            </w:r>
          </w:p>
        </w:tc>
        <w:tc>
          <w:tcPr>
            <w:tcW w:w="5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FFEBC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尚未</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审结</w:t>
            </w:r>
          </w:p>
        </w:tc>
        <w:tc>
          <w:tcPr>
            <w:tcW w:w="582"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9785A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总计</w:t>
            </w:r>
          </w:p>
        </w:tc>
        <w:tc>
          <w:tcPr>
            <w:tcW w:w="2913" w:type="dxa"/>
            <w:gridSpan w:val="5"/>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3045A0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80" w:firstLineChars="200"/>
              <w:jc w:val="center"/>
            </w:pPr>
            <w:r>
              <w:rPr>
                <w:rFonts w:hint="eastAsia" w:ascii="宋体" w:hAnsi="宋体" w:eastAsia="宋体" w:cs="宋体"/>
                <w:i w:val="0"/>
                <w:iCs w:val="0"/>
                <w:caps w:val="0"/>
                <w:color w:val="333333"/>
                <w:spacing w:val="0"/>
                <w:sz w:val="19"/>
                <w:szCs w:val="19"/>
              </w:rPr>
              <w:t>未经复议直接起诉</w:t>
            </w:r>
          </w:p>
        </w:tc>
        <w:tc>
          <w:tcPr>
            <w:tcW w:w="2914" w:type="dxa"/>
            <w:gridSpan w:val="5"/>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77E56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80" w:firstLineChars="200"/>
              <w:jc w:val="center"/>
            </w:pPr>
            <w:r>
              <w:rPr>
                <w:rFonts w:hint="eastAsia" w:ascii="宋体" w:hAnsi="宋体" w:eastAsia="宋体" w:cs="宋体"/>
                <w:i w:val="0"/>
                <w:iCs w:val="0"/>
                <w:caps w:val="0"/>
                <w:color w:val="333333"/>
                <w:spacing w:val="0"/>
                <w:sz w:val="19"/>
                <w:szCs w:val="19"/>
              </w:rPr>
              <w:t>复议后起诉</w:t>
            </w:r>
          </w:p>
        </w:tc>
      </w:tr>
      <w:tr w14:paraId="558142B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1" w:hRule="atLeast"/>
          <w:jc w:val="center"/>
        </w:trPr>
        <w:tc>
          <w:tcPr>
            <w:tcW w:w="583"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CB9E490">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2"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F26BD24">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4D1B206">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0F35133">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A6067B0">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440DD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维持</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760C7E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纠正</w:t>
            </w:r>
          </w:p>
        </w:tc>
        <w:tc>
          <w:tcPr>
            <w:tcW w:w="5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277F54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其他</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结果</w:t>
            </w:r>
          </w:p>
        </w:tc>
        <w:tc>
          <w:tcPr>
            <w:tcW w:w="5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134183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尚未</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审结</w:t>
            </w:r>
          </w:p>
        </w:tc>
        <w:tc>
          <w:tcPr>
            <w:tcW w:w="58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8CAE53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000000"/>
                <w:spacing w:val="0"/>
                <w:sz w:val="19"/>
                <w:szCs w:val="19"/>
              </w:rPr>
              <w:t>总计</w:t>
            </w:r>
          </w:p>
        </w:tc>
        <w:tc>
          <w:tcPr>
            <w:tcW w:w="58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2D2F64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维持</w:t>
            </w:r>
          </w:p>
        </w:tc>
        <w:tc>
          <w:tcPr>
            <w:tcW w:w="5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BC450E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纠正</w:t>
            </w:r>
          </w:p>
        </w:tc>
        <w:tc>
          <w:tcPr>
            <w:tcW w:w="5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644F8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000000"/>
                <w:spacing w:val="0"/>
                <w:sz w:val="19"/>
                <w:szCs w:val="19"/>
              </w:rPr>
              <w:t>其他</w:t>
            </w:r>
            <w:r>
              <w:rPr>
                <w:rFonts w:hint="eastAsia" w:ascii="微软雅黑" w:hAnsi="微软雅黑" w:eastAsia="微软雅黑" w:cs="微软雅黑"/>
                <w:i w:val="0"/>
                <w:iCs w:val="0"/>
                <w:caps w:val="0"/>
                <w:color w:val="000000"/>
                <w:spacing w:val="0"/>
                <w:sz w:val="19"/>
                <w:szCs w:val="19"/>
              </w:rPr>
              <w:br w:type="textWrapping"/>
            </w:r>
            <w:r>
              <w:rPr>
                <w:rFonts w:hint="eastAsia" w:ascii="宋体" w:hAnsi="宋体" w:eastAsia="宋体" w:cs="宋体"/>
                <w:i w:val="0"/>
                <w:iCs w:val="0"/>
                <w:caps w:val="0"/>
                <w:color w:val="000000"/>
                <w:spacing w:val="0"/>
                <w:sz w:val="19"/>
                <w:szCs w:val="19"/>
              </w:rPr>
              <w:t>结果</w:t>
            </w:r>
          </w:p>
        </w:tc>
        <w:tc>
          <w:tcPr>
            <w:tcW w:w="58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572DA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尚未</w:t>
            </w:r>
            <w:r>
              <w:rPr>
                <w:rFonts w:hint="eastAsia" w:ascii="微软雅黑" w:hAnsi="微软雅黑" w:eastAsia="微软雅黑" w:cs="微软雅黑"/>
                <w:i w:val="0"/>
                <w:iCs w:val="0"/>
                <w:caps w:val="0"/>
                <w:color w:val="333333"/>
                <w:spacing w:val="0"/>
                <w:sz w:val="19"/>
                <w:szCs w:val="19"/>
              </w:rPr>
              <w:br w:type="textWrapping"/>
            </w:r>
            <w:r>
              <w:rPr>
                <w:rFonts w:hint="eastAsia" w:ascii="宋体" w:hAnsi="宋体" w:eastAsia="宋体" w:cs="宋体"/>
                <w:i w:val="0"/>
                <w:iCs w:val="0"/>
                <w:caps w:val="0"/>
                <w:color w:val="333333"/>
                <w:spacing w:val="0"/>
                <w:sz w:val="19"/>
                <w:szCs w:val="19"/>
              </w:rPr>
              <w:t>审结</w:t>
            </w:r>
          </w:p>
        </w:tc>
        <w:tc>
          <w:tcPr>
            <w:tcW w:w="58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E11743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000000"/>
                <w:spacing w:val="0"/>
                <w:sz w:val="19"/>
                <w:szCs w:val="19"/>
              </w:rPr>
              <w:t>总计</w:t>
            </w:r>
          </w:p>
        </w:tc>
      </w:tr>
      <w:tr w14:paraId="0EA4167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3" w:hRule="atLeast"/>
          <w:jc w:val="center"/>
        </w:trPr>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91521D0">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D35A973">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C3C4B14">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52641E9">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612C1E2">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199EABB">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181A726">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D0864B7">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02BBB48">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BF45F68">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8889AB6">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A83AAF7">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7C75163">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1AE36D6">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F8CAF93">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bl>
    <w:p w14:paraId="224385DF">
      <w:pPr>
        <w:numPr>
          <w:ilvl w:val="0"/>
          <w:numId w:val="0"/>
        </w:numPr>
        <w:ind w:right="0" w:rightChars="0" w:firstLine="640" w:firstLineChars="200"/>
        <w:rPr>
          <w:rFonts w:hint="eastAsia" w:ascii="黑体" w:hAnsi="黑体" w:eastAsia="黑体" w:cs="黑体"/>
          <w:b w:val="0"/>
          <w:bCs w:val="0"/>
          <w:sz w:val="32"/>
          <w:szCs w:val="32"/>
          <w:lang w:val="en-US" w:eastAsia="zh-CN" w:bidi="zh-CN"/>
        </w:rPr>
      </w:pPr>
      <w:r>
        <w:rPr>
          <w:rFonts w:hint="eastAsia" w:ascii="黑体" w:hAnsi="黑体" w:eastAsia="黑体" w:cs="黑体"/>
          <w:b w:val="0"/>
          <w:bCs w:val="0"/>
          <w:sz w:val="32"/>
          <w:szCs w:val="32"/>
          <w:lang w:val="en-US" w:eastAsia="zh-CN" w:bidi="zh-CN"/>
        </w:rPr>
        <w:t>五、存在的主要问题及改进情况</w:t>
      </w:r>
    </w:p>
    <w:p w14:paraId="71E6810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目前，我局存在的问题主要表现为：</w:t>
      </w:r>
      <w:r>
        <w:rPr>
          <w:rFonts w:hint="eastAsia" w:ascii="楷体_GB2312" w:hAnsi="楷体_GB2312" w:eastAsia="楷体_GB2312" w:cs="楷体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政务公开的广度、深度还不够。部分人员公开意识不强，政务公开还不够主动，尤其是煤炭领域信息公开，不够全面、具体，相关工作有待进一步细化深化。</w:t>
      </w:r>
      <w:r>
        <w:rPr>
          <w:rFonts w:hint="eastAsia" w:ascii="楷体_GB2312" w:hAnsi="楷体_GB2312" w:eastAsia="楷体_GB2312" w:cs="楷体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政务公开工作人已配备，但是工作不够细致，工作进度较缓慢。相关工作制度不够完善，信息收集及审查不够全面。</w:t>
      </w:r>
    </w:p>
    <w:p w14:paraId="5816A0E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针对上述问题，我局将继续按照政务公开工作部署和要求，扎实推进该工作的全面深入开展。</w:t>
      </w:r>
      <w:r>
        <w:rPr>
          <w:rFonts w:hint="eastAsia" w:ascii="楷体_GB2312" w:hAnsi="楷体_GB2312" w:eastAsia="楷体_GB2312" w:cs="楷体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进一步加大政务公开力度。充分发挥好渠道作用，深化煤炭领域信息公开，及时、准确、规范按照要求把公众普遍关心、重点关注的信息予以公开，切实拓展主动公开的深度。</w:t>
      </w:r>
      <w:r>
        <w:rPr>
          <w:rFonts w:hint="eastAsia" w:ascii="楷体_GB2312" w:hAnsi="楷体_GB2312" w:eastAsia="楷体_GB2312" w:cs="楷体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进一步完善政务公开工作机制。根据职能进一步理顺信息公开范围、职责，健全政务公开相关制度，尤其是信息审查和发布机制及动态调整机制，不断完善和调整信息公开目录，切实推动政务公开工作的开展。</w:t>
      </w:r>
    </w:p>
    <w:p w14:paraId="78B76C7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640" w:firstLineChars="200"/>
        <w:textAlignment w:val="auto"/>
        <w:rPr>
          <w:rFonts w:hint="eastAsia" w:ascii="黑体" w:hAnsi="黑体" w:eastAsia="黑体" w:cs="黑体"/>
          <w:b w:val="0"/>
          <w:bCs w:val="0"/>
          <w:sz w:val="32"/>
          <w:szCs w:val="32"/>
          <w:lang w:val="en-US" w:eastAsia="zh-CN" w:bidi="zh-CN"/>
        </w:rPr>
      </w:pPr>
      <w:r>
        <w:rPr>
          <w:rFonts w:hint="eastAsia" w:ascii="黑体" w:hAnsi="黑体" w:eastAsia="黑体" w:cs="黑体"/>
          <w:b w:val="0"/>
          <w:bCs w:val="0"/>
          <w:sz w:val="32"/>
          <w:szCs w:val="32"/>
          <w:lang w:val="en-US" w:eastAsia="zh-CN" w:bidi="zh-CN"/>
        </w:rPr>
        <w:t xml:space="preserve">六、其他需要报告的事项 </w:t>
      </w:r>
    </w:p>
    <w:p w14:paraId="648E682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640" w:firstLineChars="200"/>
        <w:textAlignment w:val="auto"/>
        <w:rPr>
          <w:rFonts w:hint="default" w:ascii="黑体" w:hAnsi="黑体" w:eastAsia="黑体" w:cs="黑体"/>
          <w:b/>
          <w:bCs/>
          <w:sz w:val="32"/>
          <w:szCs w:val="32"/>
          <w:lang w:val="en-US" w:eastAsia="zh-CN" w:bidi="zh-CN"/>
        </w:rPr>
      </w:pPr>
      <w:r>
        <w:rPr>
          <w:rFonts w:hint="eastAsia" w:ascii="仿宋_GB2312" w:hAnsi="仿宋_GB2312" w:eastAsia="仿宋_GB2312" w:cs="仿宋_GB2312"/>
          <w:sz w:val="32"/>
          <w:szCs w:val="32"/>
          <w:lang w:val="en-US" w:eastAsia="zh-CN"/>
        </w:rPr>
        <w:t>无其他需要报告的事项。</w:t>
      </w:r>
    </w:p>
    <w:sectPr>
      <w:footerReference r:id="rId5" w:type="default"/>
      <w:pgSz w:w="11910" w:h="16840"/>
      <w:pgMar w:top="1420" w:right="780" w:bottom="1160" w:left="1540" w:header="0" w:footer="975"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17FB26-BA3F-4E1E-A493-B0DFBB199C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8A169BC9-379A-4680-9347-949F6E2EDE0D}"/>
  </w:font>
  <w:font w:name="方正小标宋简体">
    <w:panose1 w:val="03000509000000000000"/>
    <w:charset w:val="86"/>
    <w:family w:val="script"/>
    <w:pitch w:val="default"/>
    <w:sig w:usb0="00000001" w:usb1="080E0000" w:usb2="00000000" w:usb3="00000000" w:csb0="00040000" w:csb1="00000000"/>
    <w:embedRegular r:id="rId3" w:fontKey="{9B1DD003-7E91-447F-A538-78F982EE393D}"/>
  </w:font>
  <w:font w:name="仿宋">
    <w:panose1 w:val="02010609060101010101"/>
    <w:charset w:val="86"/>
    <w:family w:val="auto"/>
    <w:pitch w:val="default"/>
    <w:sig w:usb0="800002BF" w:usb1="38CF7CFA" w:usb2="00000016" w:usb3="00000000" w:csb0="00040001" w:csb1="00000000"/>
    <w:embedRegular r:id="rId4" w:fontKey="{0D06F2CC-0D6F-43E1-9EDA-DCB986D8022E}"/>
  </w:font>
  <w:font w:name="楷体">
    <w:panose1 w:val="02010609060101010101"/>
    <w:charset w:val="86"/>
    <w:family w:val="auto"/>
    <w:pitch w:val="default"/>
    <w:sig w:usb0="800002BF" w:usb1="38CF7CFA" w:usb2="00000016" w:usb3="00000000" w:csb0="00040001" w:csb1="00000000"/>
    <w:embedRegular r:id="rId5" w:fontKey="{FE648479-6BBC-4D43-93D1-B806FCBBCF71}"/>
  </w:font>
  <w:font w:name="微软雅黑">
    <w:panose1 w:val="020B0503020204020204"/>
    <w:charset w:val="86"/>
    <w:family w:val="swiss"/>
    <w:pitch w:val="default"/>
    <w:sig w:usb0="80000287" w:usb1="2ACF3C50" w:usb2="00000016" w:usb3="00000000" w:csb0="0004001F" w:csb1="00000000"/>
    <w:embedRegular r:id="rId6" w:fontKey="{2C62620B-8A9E-4BA4-B753-20D46FC4EC7A}"/>
  </w:font>
  <w:font w:name="楷体_GB2312">
    <w:panose1 w:val="02010609030101010101"/>
    <w:charset w:val="86"/>
    <w:family w:val="auto"/>
    <w:pitch w:val="default"/>
    <w:sig w:usb0="00000001" w:usb1="080E0000" w:usb2="00000000" w:usb3="00000000" w:csb0="00040000" w:csb1="00000000"/>
    <w:embedRegular r:id="rId7" w:fontKey="{FAC5BD33-1BDD-4EA4-9394-985E288590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D176">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3FFEC"/>
    <w:multiLevelType w:val="singleLevel"/>
    <w:tmpl w:val="C003FF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000000"/>
    <w:rsid w:val="05410E94"/>
    <w:rsid w:val="07337E56"/>
    <w:rsid w:val="0A452FF4"/>
    <w:rsid w:val="0BE520B1"/>
    <w:rsid w:val="0DCD726B"/>
    <w:rsid w:val="0DD77C48"/>
    <w:rsid w:val="0DE13B1F"/>
    <w:rsid w:val="0DF1161F"/>
    <w:rsid w:val="0EE54141"/>
    <w:rsid w:val="0F4B4DC5"/>
    <w:rsid w:val="0FBE13AE"/>
    <w:rsid w:val="120E6CBC"/>
    <w:rsid w:val="122F17F2"/>
    <w:rsid w:val="166167A3"/>
    <w:rsid w:val="17176AAE"/>
    <w:rsid w:val="189D7A20"/>
    <w:rsid w:val="1BB87894"/>
    <w:rsid w:val="1D8B38E9"/>
    <w:rsid w:val="203F4DC7"/>
    <w:rsid w:val="22BC1E90"/>
    <w:rsid w:val="25EF3DCB"/>
    <w:rsid w:val="274F2647"/>
    <w:rsid w:val="285B1EBA"/>
    <w:rsid w:val="2E841624"/>
    <w:rsid w:val="2E973A78"/>
    <w:rsid w:val="2EA47771"/>
    <w:rsid w:val="2F8110FC"/>
    <w:rsid w:val="2FE222AB"/>
    <w:rsid w:val="3664534B"/>
    <w:rsid w:val="3842422E"/>
    <w:rsid w:val="3D7D4325"/>
    <w:rsid w:val="3EBC460F"/>
    <w:rsid w:val="3F335224"/>
    <w:rsid w:val="40834B37"/>
    <w:rsid w:val="411D1225"/>
    <w:rsid w:val="443D07BD"/>
    <w:rsid w:val="447B4624"/>
    <w:rsid w:val="47300F16"/>
    <w:rsid w:val="4A701B2F"/>
    <w:rsid w:val="4A8A7E02"/>
    <w:rsid w:val="4AD351BA"/>
    <w:rsid w:val="4BA63F51"/>
    <w:rsid w:val="511248E2"/>
    <w:rsid w:val="51943222"/>
    <w:rsid w:val="51BC37B8"/>
    <w:rsid w:val="522C018D"/>
    <w:rsid w:val="534053B7"/>
    <w:rsid w:val="53A07C03"/>
    <w:rsid w:val="54210BF5"/>
    <w:rsid w:val="55EB2FD9"/>
    <w:rsid w:val="57106E4E"/>
    <w:rsid w:val="583026E4"/>
    <w:rsid w:val="5880699C"/>
    <w:rsid w:val="591F1592"/>
    <w:rsid w:val="5B501F0F"/>
    <w:rsid w:val="5B756EAF"/>
    <w:rsid w:val="5CA9343E"/>
    <w:rsid w:val="5CCD400B"/>
    <w:rsid w:val="5DAD0BB9"/>
    <w:rsid w:val="5F734EC6"/>
    <w:rsid w:val="61636971"/>
    <w:rsid w:val="63476731"/>
    <w:rsid w:val="641F6922"/>
    <w:rsid w:val="64282D2E"/>
    <w:rsid w:val="64FC314E"/>
    <w:rsid w:val="65886403"/>
    <w:rsid w:val="65CD2650"/>
    <w:rsid w:val="66AD6BCB"/>
    <w:rsid w:val="68B567C8"/>
    <w:rsid w:val="6B962EDD"/>
    <w:rsid w:val="6D957665"/>
    <w:rsid w:val="70C03254"/>
    <w:rsid w:val="719A7732"/>
    <w:rsid w:val="7208495D"/>
    <w:rsid w:val="721D26F3"/>
    <w:rsid w:val="73A61F97"/>
    <w:rsid w:val="7589508E"/>
    <w:rsid w:val="76B37ACA"/>
    <w:rsid w:val="777C4360"/>
    <w:rsid w:val="79BD47BC"/>
    <w:rsid w:val="7B67624F"/>
    <w:rsid w:val="7C5533D1"/>
    <w:rsid w:val="7F9D60DE"/>
    <w:rsid w:val="7FA556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968"/>
      <w:outlineLvl w:val="1"/>
    </w:pPr>
    <w:rPr>
      <w:rFonts w:ascii="黑体" w:hAnsi="黑体" w:eastAsia="黑体" w:cs="黑体"/>
      <w:b/>
      <w:bCs/>
      <w:sz w:val="32"/>
      <w:szCs w:val="32"/>
      <w:lang w:val="zh-CN" w:eastAsia="zh-CN" w:bidi="zh-CN"/>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420"/>
    </w:pPr>
    <w:rPr>
      <w:rFonts w:ascii="等线" w:hAnsi="等线" w:eastAsia="等线"/>
      <w:b/>
      <w:sz w:val="30"/>
      <w:szCs w:val="30"/>
    </w:rPr>
  </w:style>
  <w:style w:type="paragraph" w:styleId="4">
    <w:name w:val="Body Text"/>
    <w:basedOn w:val="1"/>
    <w:autoRedefine/>
    <w:qFormat/>
    <w:uiPriority w:val="1"/>
    <w:rPr>
      <w:rFonts w:ascii="仿宋_GB2312" w:hAnsi="仿宋_GB2312" w:eastAsia="仿宋_GB2312" w:cs="仿宋_GB2312"/>
      <w:sz w:val="32"/>
      <w:szCs w:val="32"/>
      <w:lang w:val="zh-CN" w:eastAsia="zh-CN" w:bidi="zh-CN"/>
    </w:rPr>
  </w:style>
  <w:style w:type="paragraph" w:styleId="5">
    <w:name w:val="Plain Text"/>
    <w:basedOn w:val="1"/>
    <w:autoRedefine/>
    <w:qFormat/>
    <w:uiPriority w:val="0"/>
    <w:rPr>
      <w:rFonts w:ascii="宋体" w:hAnsi="Courier New" w:cs="Courier New"/>
      <w:szCs w:val="21"/>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semiHidden/>
    <w:qFormat/>
    <w:uiPriority w:val="99"/>
    <w:pPr>
      <w:spacing w:beforeAutospacing="1" w:afterAutospacing="1"/>
      <w:jc w:val="left"/>
    </w:pPr>
    <w:rPr>
      <w:kern w:val="0"/>
      <w:sz w:val="24"/>
    </w:rPr>
  </w:style>
  <w:style w:type="character" w:styleId="10">
    <w:name w:val="Hyperlink"/>
    <w:basedOn w:val="9"/>
    <w:autoRedefine/>
    <w:qFormat/>
    <w:uiPriority w:val="0"/>
    <w:rPr>
      <w:color w:val="0000FF"/>
      <w:u w:val="single"/>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rPr>
      <w:lang w:val="zh-CN" w:eastAsia="zh-CN" w:bidi="zh-CN"/>
    </w:rPr>
  </w:style>
  <w:style w:type="paragraph" w:customStyle="1" w:styleId="13">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2084</Words>
  <Characters>2173</Characters>
  <TotalTime>121</TotalTime>
  <ScaleCrop>false</ScaleCrop>
  <LinksUpToDate>false</LinksUpToDate>
  <CharactersWithSpaces>2178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2022-01-11T06:41:00Z</dcterms:created>
  <dc:creator>Administrator</dc:creator>
  <cp:lastModifiedBy>Miss.Lee~美娜</cp:lastModifiedBy>
  <dcterms:modified xsi:type="dcterms:W3CDTF">2025-01-10T08:17:59Z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WPS 文字</vt:lpwstr>
  </property>
  <property fmtid="{D5CDD505-2E9C-101B-9397-08002B2CF9AE}" pid="4" name="LastSaved">
    <vt:filetime>2022-01-11T00:00:00Z</vt:filetime>
  </property>
  <property fmtid="{D5CDD505-2E9C-101B-9397-08002B2CF9AE}" pid="5" name="KSOProductBuildVer">
    <vt:lpwstr>2052-12.1.0.19770</vt:lpwstr>
  </property>
  <property fmtid="{D5CDD505-2E9C-101B-9397-08002B2CF9AE}" pid="6" name="ICV">
    <vt:lpwstr>D0B52955E6BC49938246909CFE1C1370_13</vt:lpwstr>
  </property>
  <property fmtid="{D5CDD505-2E9C-101B-9397-08002B2CF9AE}" pid="7" name="KSOTemplateDocerSaveRecord">
    <vt:lpwstr>eyJoZGlkIjoiOWE5NDMwNTZmZjdlYzM4YTUxMmY2MThkMDk4NWViMTIiLCJ1c2VySWQiOiIxMTY1NDM1Mjg0In0=</vt:lpwstr>
  </property>
</Properties>
</file>