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86C70">
      <w:pPr>
        <w:keepNext w:val="0"/>
        <w:keepLines w:val="0"/>
        <w:pageBreakBefore w:val="0"/>
        <w:wordWrap/>
        <w:overflowPunct/>
        <w:topLinePunct w:val="0"/>
        <w:bidi w:val="0"/>
        <w:spacing w:line="580" w:lineRule="exact"/>
        <w:ind w:left="0" w:leftChars="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宝山区民政局</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w:t>
      </w:r>
    </w:p>
    <w:p w14:paraId="4DE366C7">
      <w:pPr>
        <w:keepNext w:val="0"/>
        <w:keepLines w:val="0"/>
        <w:pageBreakBefore w:val="0"/>
        <w:wordWrap/>
        <w:overflowPunct/>
        <w:topLinePunct w:val="0"/>
        <w:bidi w:val="0"/>
        <w:spacing w:line="580" w:lineRule="exact"/>
        <w:ind w:left="0" w:leftChars="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年</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度</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报</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告</w:t>
      </w:r>
    </w:p>
    <w:p w14:paraId="6C295B1D">
      <w:pPr>
        <w:keepNext w:val="0"/>
        <w:keepLines w:val="0"/>
        <w:pageBreakBefore w:val="0"/>
        <w:wordWrap/>
        <w:overflowPunct/>
        <w:topLinePunct w:val="0"/>
        <w:bidi w:val="0"/>
        <w:spacing w:line="580" w:lineRule="exact"/>
        <w:ind w:left="0" w:leftChars="0" w:firstLine="630"/>
        <w:jc w:val="left"/>
        <w:rPr>
          <w:rFonts w:hint="eastAsia" w:ascii="仿宋_GB2312" w:eastAsia="仿宋_GB2312" w:cs="仿宋_GB2312"/>
          <w:sz w:val="32"/>
          <w:szCs w:val="32"/>
        </w:rPr>
      </w:pPr>
    </w:p>
    <w:p w14:paraId="68E55445">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和区委、区政府信息公开规定要求，由宝山民政局编制并公布2024年度宝山区民政局政府信息公开年度报告。本报告由政府信息公开工作的基本概况，推进重点领域政府信息公开情况，主动公开政府信息的情况，依申请公开政府信息和不予公开政府信息的情况，政府信息公开的收费及减免情况，因政府信息公开申请行政复议、提起行政诉讼的情况，政府信息公开工作存在的主要问题及改进情况，本年度报告中所列数据的统计期限自2024年1月1日起至12月31日止。本年度报告通过宝山区人民政府网站（sysbsq.gov.cn)全文公开。如对本年度报告有任何疑问，请与宝山区民政局办公室联系（地址：宝山区，宝一路831号，邮编：155131；电话（传真）：0469—2609276，电子邮箱：bsmzj0469@126.com）。</w:t>
      </w:r>
    </w:p>
    <w:p w14:paraId="0F8C2C11">
      <w:pPr>
        <w:keepNext w:val="0"/>
        <w:keepLines w:val="0"/>
        <w:pageBreakBefore w:val="0"/>
        <w:wordWrap/>
        <w:overflowPunct/>
        <w:topLinePunct w:val="0"/>
        <w:bidi w:val="0"/>
        <w:spacing w:line="580" w:lineRule="exact"/>
        <w:ind w:left="0" w:leftChars="0" w:firstLine="630"/>
        <w:jc w:val="left"/>
        <w:rPr>
          <w:rFonts w:ascii="黑体" w:hAnsi="黑体" w:eastAsia="黑体"/>
          <w:sz w:val="32"/>
          <w:szCs w:val="32"/>
        </w:rPr>
      </w:pPr>
      <w:r>
        <w:rPr>
          <w:rFonts w:hint="eastAsia" w:ascii="黑体" w:hAnsi="黑体" w:eastAsia="黑体" w:cs="黑体"/>
          <w:sz w:val="32"/>
          <w:szCs w:val="32"/>
        </w:rPr>
        <w:t>一、基本概况</w:t>
      </w:r>
    </w:p>
    <w:p w14:paraId="08C515AA">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紧紧围绕《中华人民共和国政府信息公开条例》相关要求，深入贯彻落实区委、区政府信息公开工作的部署，坚持“以公开为原则，不公开为例外”的工作理念，做好主动公开和不予公开的政府信息的界定，重点做好涉及群众利益和社会发展的民政政策、职能、重点实事项目及进展情况、民政规费、办事流程、社会救助政策等政府信息的主动公开，力求做到将所有的服务内容、标准、程序、结果、监督措施都实现全部公开，增加透明度，把全部工作置于群众的监督之下。</w:t>
      </w:r>
    </w:p>
    <w:p w14:paraId="63CF3DB8">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79" w:firstLineChars="200"/>
        <w:jc w:val="left"/>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pacing w:val="9"/>
          <w:kern w:val="2"/>
          <w:sz w:val="32"/>
          <w:szCs w:val="32"/>
          <w:lang w:val="en-US" w:eastAsia="zh-CN" w:bidi="ar-SA"/>
        </w:rPr>
        <w:t>1.公开社会救助标准。</w:t>
      </w:r>
      <w:r>
        <w:rPr>
          <w:rFonts w:hint="eastAsia" w:ascii="仿宋_GB2312" w:hAnsi="仿宋_GB2312" w:eastAsia="仿宋_GB2312" w:cs="仿宋_GB2312"/>
          <w:sz w:val="32"/>
          <w:szCs w:val="32"/>
          <w:lang w:val="en-US" w:eastAsia="zh-CN"/>
        </w:rPr>
        <w:t>按照《双鸭山市民政局 双鸭山市财政局关于做好提高城乡低保和特困人员救助供养标准有关工作的通知》（双民联〔2024〕8号）文件要求，自2024年7月1日起提高了城乡低保和特困供养人员救助标准，我局接到上级文件后第一时间通过正式文件下发至各街道（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各社区（村），确保辖区居民及时了解救助政策。</w:t>
      </w:r>
    </w:p>
    <w:p w14:paraId="1A18BD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9"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pacing w:val="9"/>
          <w:kern w:val="2"/>
          <w:sz w:val="32"/>
          <w:szCs w:val="32"/>
          <w:lang w:val="en-US" w:eastAsia="zh-CN" w:bidi="ar-SA"/>
        </w:rPr>
        <w:t>2</w:t>
      </w:r>
      <w:r>
        <w:rPr>
          <w:rFonts w:hint="eastAsia" w:ascii="楷体" w:hAnsi="楷体" w:eastAsia="楷体" w:cs="楷体"/>
          <w:b/>
          <w:bCs/>
          <w:spacing w:val="9"/>
          <w:kern w:val="2"/>
          <w:sz w:val="32"/>
          <w:szCs w:val="32"/>
          <w:lang w:val="en-US" w:eastAsia="zh-CN" w:bidi="ar-SA"/>
        </w:rPr>
        <w:t>.提升社会救助保障水平。</w:t>
      </w:r>
      <w:r>
        <w:rPr>
          <w:rFonts w:hint="eastAsia" w:ascii="仿宋_GB2312" w:hAnsi="仿宋_GB2312" w:eastAsia="仿宋_GB2312" w:cs="仿宋_GB2312"/>
          <w:sz w:val="32"/>
          <w:szCs w:val="32"/>
          <w:lang w:val="en-US" w:eastAsia="zh-CN"/>
        </w:rPr>
        <w:t>按照“保基本、兜底线、救急难、可持续”的总体思路，不断健全分层分类社会救助体系，继续提高城乡低保、特困人员最低生活保障标准。截至2024年末，城乡低保户5536户7962人，累计发放社会救助资金4957.46万元。</w:t>
      </w:r>
    </w:p>
    <w:p w14:paraId="72783B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9"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pacing w:val="9"/>
          <w:kern w:val="2"/>
          <w:sz w:val="32"/>
          <w:szCs w:val="32"/>
          <w:lang w:val="en-US" w:eastAsia="zh-CN" w:bidi="ar-SA"/>
        </w:rPr>
        <w:t>3.全力保障特困群体。</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val="en-US" w:eastAsia="zh-CN"/>
        </w:rPr>
        <w:t>照救助供养基本生活标准，采取社会化发放手段按月为特困人员发放救助供养金，累计为172户173人发放特困金261.82万元。</w:t>
      </w:r>
    </w:p>
    <w:p w14:paraId="3C1243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9"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pacing w:val="9"/>
          <w:kern w:val="2"/>
          <w:sz w:val="32"/>
          <w:szCs w:val="32"/>
          <w:lang w:val="en-US" w:eastAsia="zh-CN" w:bidi="ar-SA"/>
        </w:rPr>
        <w:t>4.完善临时救助措施。</w:t>
      </w:r>
      <w:r>
        <w:rPr>
          <w:rFonts w:hint="eastAsia" w:ascii="仿宋_GB2312" w:hAnsi="仿宋_GB2312" w:eastAsia="仿宋_GB2312" w:cs="仿宋_GB2312"/>
          <w:sz w:val="32"/>
          <w:szCs w:val="32"/>
          <w:lang w:val="en-US" w:eastAsia="zh-CN"/>
        </w:rPr>
        <w:t>建立乡镇（街道）临时救助备用金制度，对辖区因灾因病造成生活困难的人群，发挥临时救助“救急难”的作用，为1190户1858人发放临时救助金223.35万元。</w:t>
      </w:r>
    </w:p>
    <w:p w14:paraId="3AE9BB77">
      <w:pPr>
        <w:keepNext w:val="0"/>
        <w:keepLines w:val="0"/>
        <w:pageBreakBefore w:val="0"/>
        <w:wordWrap/>
        <w:overflowPunct/>
        <w:topLinePunct w:val="0"/>
        <w:bidi w:val="0"/>
        <w:spacing w:line="580" w:lineRule="exact"/>
        <w:ind w:left="0" w:leftChars="0" w:firstLine="313" w:firstLineChars="98"/>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主动政府信息公开情况</w:t>
      </w:r>
    </w:p>
    <w:tbl>
      <w:tblPr>
        <w:tblStyle w:val="8"/>
        <w:tblW w:w="8140" w:type="dxa"/>
        <w:tblInd w:w="2" w:type="dxa"/>
        <w:tblLayout w:type="autofit"/>
        <w:tblCellMar>
          <w:top w:w="0" w:type="dxa"/>
          <w:left w:w="0" w:type="dxa"/>
          <w:bottom w:w="0" w:type="dxa"/>
          <w:right w:w="0" w:type="dxa"/>
        </w:tblCellMar>
      </w:tblPr>
      <w:tblGrid>
        <w:gridCol w:w="3109"/>
        <w:gridCol w:w="1877"/>
        <w:gridCol w:w="1262"/>
        <w:gridCol w:w="1892"/>
      </w:tblGrid>
      <w:tr w14:paraId="41C55477">
        <w:tblPrEx>
          <w:tblCellMar>
            <w:top w:w="0" w:type="dxa"/>
            <w:left w:w="0" w:type="dxa"/>
            <w:bottom w:w="0" w:type="dxa"/>
            <w:right w:w="0" w:type="dxa"/>
          </w:tblCellMar>
        </w:tblPrEx>
        <w:tc>
          <w:tcPr>
            <w:tcW w:w="813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664580E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第二十条第（一）项</w:t>
            </w:r>
          </w:p>
        </w:tc>
      </w:tr>
      <w:tr w14:paraId="50CEF138">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6C936AE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2C8A9BCC">
            <w:pPr>
              <w:keepNext w:val="0"/>
              <w:keepLines w:val="0"/>
              <w:pageBreakBefore w:val="0"/>
              <w:widowControl/>
              <w:wordWrap/>
              <w:overflowPunct/>
              <w:topLinePunct w:val="0"/>
              <w:bidi w:val="0"/>
              <w:spacing w:line="580" w:lineRule="exact"/>
              <w:ind w:left="0" w:leftChars="0" w:firstLine="420"/>
              <w:rPr>
                <w:rFonts w:hint="eastAsia" w:ascii="宋体" w:hAnsi="宋体" w:eastAsia="宋体" w:cs="宋体"/>
                <w:color w:val="333333"/>
                <w:kern w:val="0"/>
                <w:sz w:val="20"/>
                <w:szCs w:val="20"/>
                <w:lang w:eastAsia="zh-CN"/>
              </w:rPr>
            </w:pPr>
            <w:r>
              <w:rPr>
                <w:rFonts w:hint="eastAsia" w:ascii="宋体" w:hAnsi="宋体" w:cs="宋体"/>
                <w:color w:val="333333"/>
                <w:kern w:val="0"/>
                <w:sz w:val="20"/>
                <w:szCs w:val="20"/>
              </w:rPr>
              <w:t>本年新</w:t>
            </w:r>
          </w:p>
          <w:p w14:paraId="2D12AE1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Calibri" w:hAnsi="Calibri" w:cs="宋体"/>
                <w:color w:val="333333"/>
                <w:kern w:val="0"/>
                <w:sz w:val="20"/>
                <w:szCs w:val="20"/>
              </w:rPr>
              <w:t>制作数量</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6227678A">
            <w:pPr>
              <w:keepNext w:val="0"/>
              <w:keepLines w:val="0"/>
              <w:pageBreakBefore w:val="0"/>
              <w:widowControl/>
              <w:wordWrap/>
              <w:overflowPunct/>
              <w:topLinePunct w:val="0"/>
              <w:bidi w:val="0"/>
              <w:spacing w:line="580" w:lineRule="exact"/>
              <w:ind w:left="0" w:leftChars="0" w:firstLine="420"/>
              <w:rPr>
                <w:rFonts w:hint="eastAsia" w:ascii="宋体" w:hAnsi="宋体" w:eastAsia="宋体" w:cs="宋体"/>
                <w:color w:val="333333"/>
                <w:kern w:val="0"/>
                <w:sz w:val="20"/>
                <w:szCs w:val="20"/>
                <w:lang w:eastAsia="zh-CN"/>
              </w:rPr>
            </w:pPr>
            <w:r>
              <w:rPr>
                <w:rFonts w:hint="eastAsia" w:ascii="宋体" w:hAnsi="宋体" w:cs="宋体"/>
                <w:color w:val="333333"/>
                <w:kern w:val="0"/>
                <w:sz w:val="20"/>
                <w:szCs w:val="20"/>
              </w:rPr>
              <w:t>本年新</w:t>
            </w:r>
          </w:p>
          <w:p w14:paraId="6F6CAAF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Calibri" w:hAnsi="Calibri" w:cs="宋体"/>
                <w:color w:val="333333"/>
                <w:kern w:val="0"/>
                <w:sz w:val="20"/>
                <w:szCs w:val="20"/>
              </w:rPr>
              <w:t>公开数量</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E35D4A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对外公开总数量</w:t>
            </w:r>
          </w:p>
        </w:tc>
      </w:tr>
      <w:tr w14:paraId="6C3816B2">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338D078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规章</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1C85EDF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70F902C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3622D51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433D519B">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03CB5A6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规范性文件</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158A2B9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566A4D0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2D2A611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758F6B12">
        <w:tblPrEx>
          <w:tblCellMar>
            <w:top w:w="0" w:type="dxa"/>
            <w:left w:w="0" w:type="dxa"/>
            <w:bottom w:w="0" w:type="dxa"/>
            <w:right w:w="0" w:type="dxa"/>
          </w:tblCellMar>
        </w:tblPrEx>
        <w:tc>
          <w:tcPr>
            <w:tcW w:w="813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4F415C7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第二十条第（五）项</w:t>
            </w:r>
          </w:p>
        </w:tc>
      </w:tr>
      <w:tr w14:paraId="578A242F">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40C94EA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B2873B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上一年项目数量</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6D467948">
            <w:pPr>
              <w:keepNext w:val="0"/>
              <w:keepLines w:val="0"/>
              <w:pageBreakBefore w:val="0"/>
              <w:widowControl/>
              <w:wordWrap/>
              <w:overflowPunct/>
              <w:topLinePunct w:val="0"/>
              <w:bidi w:val="0"/>
              <w:spacing w:line="580" w:lineRule="exact"/>
              <w:rPr>
                <w:rFonts w:ascii="宋体"/>
                <w:color w:val="333333"/>
                <w:kern w:val="0"/>
                <w:sz w:val="24"/>
                <w:szCs w:val="24"/>
              </w:rPr>
            </w:pPr>
            <w:r>
              <w:rPr>
                <w:rFonts w:hint="eastAsia" w:ascii="宋体" w:hAnsi="宋体" w:cs="宋体"/>
                <w:color w:val="333333"/>
                <w:kern w:val="0"/>
                <w:sz w:val="20"/>
                <w:szCs w:val="20"/>
              </w:rPr>
              <w:t>本年增</w:t>
            </w:r>
            <w:r>
              <w:rPr>
                <w:rFonts w:ascii="宋体" w:hAnsi="宋体" w:cs="宋体"/>
                <w:color w:val="333333"/>
                <w:kern w:val="0"/>
                <w:sz w:val="20"/>
                <w:szCs w:val="20"/>
              </w:rPr>
              <w:t>/</w:t>
            </w:r>
            <w:r>
              <w:rPr>
                <w:rFonts w:hint="eastAsia" w:ascii="宋体" w:hAnsi="宋体" w:cs="宋体"/>
                <w:color w:val="333333"/>
                <w:kern w:val="0"/>
                <w:sz w:val="20"/>
                <w:szCs w:val="20"/>
              </w:rPr>
              <w:t>减</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558B3D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处理决定数量</w:t>
            </w:r>
          </w:p>
        </w:tc>
      </w:tr>
      <w:tr w14:paraId="4511D37B">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3A62B93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行政许可</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5525C3EC">
            <w:pPr>
              <w:keepNext w:val="0"/>
              <w:keepLines w:val="0"/>
              <w:pageBreakBefore w:val="0"/>
              <w:widowControl/>
              <w:wordWrap/>
              <w:overflowPunct/>
              <w:topLinePunct w:val="0"/>
              <w:bidi w:val="0"/>
              <w:spacing w:line="580" w:lineRule="exact"/>
              <w:ind w:left="0" w:leftChars="0" w:firstLine="420"/>
              <w:rPr>
                <w:rFonts w:hint="default" w:ascii="宋体" w:eastAsia="宋体"/>
                <w:color w:val="333333"/>
                <w:kern w:val="0"/>
                <w:sz w:val="24"/>
                <w:szCs w:val="24"/>
                <w:lang w:val="en-US" w:eastAsia="zh-CN"/>
              </w:rPr>
            </w:pPr>
            <w:r>
              <w:rPr>
                <w:rFonts w:hint="eastAsia" w:ascii="宋体"/>
                <w:color w:val="333333"/>
                <w:kern w:val="0"/>
                <w:sz w:val="24"/>
                <w:szCs w:val="24"/>
                <w:lang w:val="en-US" w:eastAsia="zh-CN"/>
              </w:rPr>
              <w:t>5</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78EE5A22">
            <w:pPr>
              <w:keepNext w:val="0"/>
              <w:keepLines w:val="0"/>
              <w:pageBreakBefore w:val="0"/>
              <w:widowControl/>
              <w:wordWrap/>
              <w:overflowPunct/>
              <w:topLinePunct w:val="0"/>
              <w:bidi w:val="0"/>
              <w:spacing w:line="580" w:lineRule="exact"/>
              <w:ind w:left="0" w:leftChars="0" w:firstLine="420"/>
              <w:rPr>
                <w:rFonts w:hint="default" w:ascii="宋体" w:eastAsia="宋体"/>
                <w:color w:val="333333"/>
                <w:kern w:val="0"/>
                <w:sz w:val="24"/>
                <w:szCs w:val="24"/>
                <w:lang w:val="en-US" w:eastAsia="zh-CN"/>
              </w:rPr>
            </w:pPr>
            <w:r>
              <w:rPr>
                <w:rFonts w:hint="eastAsia" w:ascii="宋体"/>
                <w:color w:val="333333"/>
                <w:kern w:val="0"/>
                <w:sz w:val="24"/>
                <w:szCs w:val="24"/>
                <w:lang w:val="en-US" w:eastAsia="zh-CN"/>
              </w:rPr>
              <w:t>4</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0077A66F">
            <w:pPr>
              <w:keepNext w:val="0"/>
              <w:keepLines w:val="0"/>
              <w:pageBreakBefore w:val="0"/>
              <w:widowControl/>
              <w:wordWrap/>
              <w:overflowPunct/>
              <w:topLinePunct w:val="0"/>
              <w:bidi w:val="0"/>
              <w:spacing w:line="580" w:lineRule="exact"/>
              <w:ind w:left="0" w:leftChars="0" w:firstLine="420"/>
              <w:rPr>
                <w:rFonts w:hint="default" w:ascii="宋体" w:eastAsia="宋体"/>
                <w:color w:val="333333"/>
                <w:kern w:val="0"/>
                <w:sz w:val="24"/>
                <w:szCs w:val="24"/>
                <w:lang w:val="en-US" w:eastAsia="zh-CN"/>
              </w:rPr>
            </w:pPr>
            <w:r>
              <w:rPr>
                <w:rFonts w:hint="eastAsia" w:ascii="宋体"/>
                <w:color w:val="333333"/>
                <w:kern w:val="0"/>
                <w:sz w:val="24"/>
                <w:szCs w:val="24"/>
                <w:lang w:val="en-US" w:eastAsia="zh-CN"/>
              </w:rPr>
              <w:t>4</w:t>
            </w:r>
          </w:p>
        </w:tc>
      </w:tr>
      <w:tr w14:paraId="274843A8">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4252C38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其他对外管理服务事项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4BBB643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rPr>
              <w:t>0</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4E37693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rPr>
              <w:t>0</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50D9356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rPr>
              <w:t>0</w:t>
            </w:r>
          </w:p>
        </w:tc>
      </w:tr>
      <w:tr w14:paraId="71CA3C1C">
        <w:tblPrEx>
          <w:tblCellMar>
            <w:top w:w="0" w:type="dxa"/>
            <w:left w:w="0" w:type="dxa"/>
            <w:bottom w:w="0" w:type="dxa"/>
            <w:right w:w="0" w:type="dxa"/>
          </w:tblCellMar>
        </w:tblPrEx>
        <w:tc>
          <w:tcPr>
            <w:tcW w:w="813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3B4A158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第二十条第（六）项</w:t>
            </w:r>
          </w:p>
        </w:tc>
      </w:tr>
      <w:tr w14:paraId="51A1BFB4">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51F065D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0F232D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上一年项目数量</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097DD72A">
            <w:pPr>
              <w:keepNext w:val="0"/>
              <w:keepLines w:val="0"/>
              <w:pageBreakBefore w:val="0"/>
              <w:widowControl/>
              <w:wordWrap/>
              <w:overflowPunct/>
              <w:topLinePunct w:val="0"/>
              <w:bidi w:val="0"/>
              <w:spacing w:line="580" w:lineRule="exact"/>
              <w:rPr>
                <w:rFonts w:ascii="宋体"/>
                <w:color w:val="333333"/>
                <w:kern w:val="0"/>
                <w:sz w:val="24"/>
                <w:szCs w:val="24"/>
              </w:rPr>
            </w:pPr>
            <w:r>
              <w:rPr>
                <w:rFonts w:hint="eastAsia" w:ascii="宋体" w:hAnsi="宋体" w:cs="宋体"/>
                <w:color w:val="333333"/>
                <w:kern w:val="0"/>
                <w:sz w:val="20"/>
                <w:szCs w:val="20"/>
              </w:rPr>
              <w:t>本年增</w:t>
            </w:r>
            <w:r>
              <w:rPr>
                <w:rFonts w:ascii="宋体" w:hAnsi="宋体" w:cs="宋体"/>
                <w:color w:val="333333"/>
                <w:kern w:val="0"/>
                <w:sz w:val="20"/>
                <w:szCs w:val="20"/>
              </w:rPr>
              <w:t>/</w:t>
            </w:r>
            <w:r>
              <w:rPr>
                <w:rFonts w:hint="eastAsia" w:ascii="宋体" w:hAnsi="宋体" w:cs="宋体"/>
                <w:color w:val="333333"/>
                <w:kern w:val="0"/>
                <w:sz w:val="20"/>
                <w:szCs w:val="20"/>
              </w:rPr>
              <w:t>减</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153CD2A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处理决定数量</w:t>
            </w:r>
          </w:p>
        </w:tc>
      </w:tr>
      <w:tr w14:paraId="50B0F760">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797AF7C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行政处罚</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F7AA10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340720B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hAnsi="宋体" w:cs="宋体"/>
                <w:color w:val="333333"/>
                <w:kern w:val="0"/>
                <w:sz w:val="20"/>
                <w:szCs w:val="20"/>
              </w:rPr>
              <w:t>0%</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0FD7C5B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6D59693">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2A82BD3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行政强制</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56DE21E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14:paraId="0955E46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1AF6753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0552CB3B">
        <w:tblPrEx>
          <w:tblCellMar>
            <w:top w:w="0" w:type="dxa"/>
            <w:left w:w="0" w:type="dxa"/>
            <w:bottom w:w="0" w:type="dxa"/>
            <w:right w:w="0" w:type="dxa"/>
          </w:tblCellMar>
        </w:tblPrEx>
        <w:tc>
          <w:tcPr>
            <w:tcW w:w="813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02591FF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第二十条第（八）项</w:t>
            </w:r>
          </w:p>
        </w:tc>
      </w:tr>
      <w:tr w14:paraId="5E0A4C2C">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1886F9F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EF75B9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上一年项目数量</w:t>
            </w:r>
          </w:p>
        </w:tc>
        <w:tc>
          <w:tcPr>
            <w:tcW w:w="313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4970861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本年增</w:t>
            </w:r>
            <w:r>
              <w:rPr>
                <w:rFonts w:ascii="宋体" w:hAnsi="宋体" w:cs="宋体"/>
                <w:color w:val="333333"/>
                <w:kern w:val="0"/>
                <w:sz w:val="20"/>
                <w:szCs w:val="20"/>
              </w:rPr>
              <w:t>/</w:t>
            </w:r>
            <w:r>
              <w:rPr>
                <w:rFonts w:hint="eastAsia" w:ascii="宋体" w:hAnsi="宋体" w:cs="宋体"/>
                <w:color w:val="333333"/>
                <w:kern w:val="0"/>
                <w:sz w:val="20"/>
                <w:szCs w:val="20"/>
              </w:rPr>
              <w:t>减</w:t>
            </w:r>
          </w:p>
        </w:tc>
      </w:tr>
      <w:tr w14:paraId="0BC9B405">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24BC5B5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行政事业性收费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54052D4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313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61D5EC1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76D47E60">
        <w:tblPrEx>
          <w:tblCellMar>
            <w:top w:w="0" w:type="dxa"/>
            <w:left w:w="0" w:type="dxa"/>
            <w:bottom w:w="0" w:type="dxa"/>
            <w:right w:w="0" w:type="dxa"/>
          </w:tblCellMar>
        </w:tblPrEx>
        <w:tc>
          <w:tcPr>
            <w:tcW w:w="813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5F09A92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第二十条第（九）项</w:t>
            </w:r>
          </w:p>
        </w:tc>
      </w:tr>
      <w:tr w14:paraId="7C9914BA">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148C93C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4AFFDD0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采购项目数量</w:t>
            </w:r>
          </w:p>
        </w:tc>
        <w:tc>
          <w:tcPr>
            <w:tcW w:w="313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0CD6E3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采购总金额</w:t>
            </w:r>
          </w:p>
        </w:tc>
      </w:tr>
      <w:tr w14:paraId="391B0BFD">
        <w:tblPrEx>
          <w:tblCellMar>
            <w:top w:w="0" w:type="dxa"/>
            <w:left w:w="0" w:type="dxa"/>
            <w:bottom w:w="0" w:type="dxa"/>
            <w:right w:w="0" w:type="dxa"/>
          </w:tblCellMar>
        </w:tblPrEx>
        <w:tc>
          <w:tcPr>
            <w:tcW w:w="3105" w:type="dxa"/>
            <w:tcBorders>
              <w:top w:val="single" w:color="auto" w:sz="8" w:space="0"/>
              <w:left w:val="single" w:color="auto" w:sz="8" w:space="0"/>
              <w:bottom w:val="single" w:color="auto" w:sz="8" w:space="0"/>
              <w:right w:val="single" w:color="auto" w:sz="8" w:space="0"/>
            </w:tcBorders>
            <w:shd w:val="clear" w:color="auto" w:fill="FFFFFF"/>
            <w:vAlign w:val="center"/>
          </w:tcPr>
          <w:p w14:paraId="30B78F6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政府集中采购</w:t>
            </w:r>
          </w:p>
        </w:tc>
        <w:tc>
          <w:tcPr>
            <w:tcW w:w="1875" w:type="dxa"/>
            <w:tcBorders>
              <w:top w:val="single" w:color="auto" w:sz="8" w:space="0"/>
              <w:left w:val="single" w:color="auto" w:sz="8" w:space="0"/>
              <w:bottom w:val="single" w:color="auto" w:sz="8" w:space="0"/>
              <w:right w:val="single" w:color="auto" w:sz="8" w:space="0"/>
            </w:tcBorders>
            <w:shd w:val="clear" w:color="auto" w:fill="FFFFFF"/>
            <w:vAlign w:val="center"/>
          </w:tcPr>
          <w:p w14:paraId="6BD7957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313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2D67CCE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bl>
    <w:p w14:paraId="74BD26A5">
      <w:pPr>
        <w:pStyle w:val="3"/>
        <w:keepNext w:val="0"/>
        <w:keepLines w:val="0"/>
        <w:pageBreakBefore w:val="0"/>
        <w:wordWrap/>
        <w:overflowPunct/>
        <w:topLinePunct w:val="0"/>
        <w:bidi w:val="0"/>
        <w:spacing w:line="580" w:lineRule="exact"/>
        <w:ind w:left="0" w:leftChars="0" w:firstLine="470" w:firstLineChars="147"/>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收到和处理政府信息公开申请情况</w:t>
      </w:r>
    </w:p>
    <w:tbl>
      <w:tblPr>
        <w:tblStyle w:val="8"/>
        <w:tblW w:w="9071" w:type="dxa"/>
        <w:tblInd w:w="2" w:type="dxa"/>
        <w:tblLayout w:type="autofit"/>
        <w:tblCellMar>
          <w:top w:w="0" w:type="dxa"/>
          <w:left w:w="0" w:type="dxa"/>
          <w:bottom w:w="0" w:type="dxa"/>
          <w:right w:w="0" w:type="dxa"/>
        </w:tblCellMar>
      </w:tblPr>
      <w:tblGrid>
        <w:gridCol w:w="840"/>
        <w:gridCol w:w="1040"/>
        <w:gridCol w:w="1848"/>
        <w:gridCol w:w="782"/>
        <w:gridCol w:w="733"/>
        <w:gridCol w:w="733"/>
        <w:gridCol w:w="783"/>
        <w:gridCol w:w="921"/>
        <w:gridCol w:w="708"/>
        <w:gridCol w:w="683"/>
      </w:tblGrid>
      <w:tr w14:paraId="2DF28FE0">
        <w:tblPrEx>
          <w:tblCellMar>
            <w:top w:w="0" w:type="dxa"/>
            <w:left w:w="0" w:type="dxa"/>
            <w:bottom w:w="0" w:type="dxa"/>
            <w:right w:w="0" w:type="dxa"/>
          </w:tblCellMar>
        </w:tblPrEx>
        <w:tc>
          <w:tcPr>
            <w:tcW w:w="3559" w:type="dxa"/>
            <w:gridSpan w:val="3"/>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642E90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（本列数据的勾稽关系为：第一项加第二项之和，等于第三项加第四项之和）</w:t>
            </w:r>
          </w:p>
        </w:tc>
        <w:tc>
          <w:tcPr>
            <w:tcW w:w="5512"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14:paraId="4DB26CE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申请人情况</w:t>
            </w:r>
          </w:p>
        </w:tc>
      </w:tr>
      <w:tr w14:paraId="3BAA2DD6">
        <w:tblPrEx>
          <w:tblCellMar>
            <w:top w:w="0" w:type="dxa"/>
            <w:left w:w="0" w:type="dxa"/>
            <w:bottom w:w="0" w:type="dxa"/>
            <w:right w:w="0" w:type="dxa"/>
          </w:tblCellMar>
        </w:tblPrEx>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45F9E0D">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81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6FC0A12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自然人</w:t>
            </w:r>
          </w:p>
        </w:tc>
        <w:tc>
          <w:tcPr>
            <w:tcW w:w="401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4F0F40C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法人或其他组织</w:t>
            </w:r>
          </w:p>
        </w:tc>
        <w:tc>
          <w:tcPr>
            <w:tcW w:w="6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2CE092B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总计</w:t>
            </w:r>
          </w:p>
        </w:tc>
      </w:tr>
      <w:tr w14:paraId="3572D88E">
        <w:tblPrEx>
          <w:tblCellMar>
            <w:top w:w="0" w:type="dxa"/>
            <w:left w:w="0" w:type="dxa"/>
            <w:bottom w:w="0" w:type="dxa"/>
            <w:right w:w="0" w:type="dxa"/>
          </w:tblCellMar>
        </w:tblPrEx>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4A9E8706">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C929040">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D431D5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商业企业</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2DC65C3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科研机构</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55A3E2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社会公益组织</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7BB558F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法律服务机构</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2A128E1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其他</w:t>
            </w: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DBD136C">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r>
      <w:tr w14:paraId="6587365D">
        <w:tblPrEx>
          <w:tblCellMar>
            <w:top w:w="0" w:type="dxa"/>
            <w:left w:w="0" w:type="dxa"/>
            <w:bottom w:w="0" w:type="dxa"/>
            <w:right w:w="0" w:type="dxa"/>
          </w:tblCellMar>
        </w:tblPrEx>
        <w:tc>
          <w:tcPr>
            <w:tcW w:w="3559"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2570360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一、本年新收政府信息公开申请数量</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16082F6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2EEA7C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EE80A7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66EA97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327CA9F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2631A77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E7E9D5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38EC6D87">
        <w:tblPrEx>
          <w:tblCellMar>
            <w:top w:w="0" w:type="dxa"/>
            <w:left w:w="0" w:type="dxa"/>
            <w:bottom w:w="0" w:type="dxa"/>
            <w:right w:w="0" w:type="dxa"/>
          </w:tblCellMar>
        </w:tblPrEx>
        <w:tc>
          <w:tcPr>
            <w:tcW w:w="3559"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4283E64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二、上年结转政府信息公开申请数量</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07E74EC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40F609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B79BFC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0782759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08E99AF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2353DA1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53D3977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79BC25ED">
        <w:tblPrEx>
          <w:tblCellMar>
            <w:top w:w="0" w:type="dxa"/>
            <w:left w:w="0" w:type="dxa"/>
            <w:bottom w:w="0" w:type="dxa"/>
            <w:right w:w="0" w:type="dxa"/>
          </w:tblCellMar>
        </w:tblPrEx>
        <w:tc>
          <w:tcPr>
            <w:tcW w:w="61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72A4621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49AF115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楷体" w:hAnsi="楷体" w:eastAsia="楷体" w:cs="楷体"/>
                <w:color w:val="333333"/>
                <w:kern w:val="0"/>
                <w:sz w:val="20"/>
                <w:szCs w:val="20"/>
              </w:rPr>
              <w:t>（一）予以公开</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8FEC36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21B552C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E65E23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172DD00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5BCF21F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0FB9A4F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7415D0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56137B00">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B88E2ED">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5ED7FABF">
            <w:pPr>
              <w:keepNext w:val="0"/>
              <w:keepLines w:val="0"/>
              <w:pageBreakBefore w:val="0"/>
              <w:widowControl/>
              <w:wordWrap/>
              <w:overflowPunct/>
              <w:topLinePunct w:val="0"/>
              <w:bidi w:val="0"/>
              <w:spacing w:line="580" w:lineRule="exact"/>
              <w:rPr>
                <w:rFonts w:ascii="宋体"/>
                <w:color w:val="333333"/>
                <w:kern w:val="0"/>
                <w:sz w:val="24"/>
                <w:szCs w:val="24"/>
              </w:rPr>
            </w:pPr>
            <w:r>
              <w:rPr>
                <w:rFonts w:hint="eastAsia" w:ascii="楷体" w:hAnsi="楷体" w:eastAsia="楷体" w:cs="楷体"/>
                <w:color w:val="333333"/>
                <w:kern w:val="0"/>
                <w:sz w:val="20"/>
                <w:szCs w:val="20"/>
              </w:rPr>
              <w:t>（二）部分公开（区分处理的，只计这一情形，不计其他情形）</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221768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7B3DB1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E532A7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B8BC43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4940E4C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34F3D0C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1568FC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3DE6F113">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CE64B35">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85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39D63F0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楷体" w:hAnsi="楷体" w:eastAsia="楷体" w:cs="楷体"/>
                <w:color w:val="333333"/>
                <w:kern w:val="0"/>
                <w:sz w:val="20"/>
                <w:szCs w:val="20"/>
              </w:rPr>
              <w:t>（三）不予公开</w:t>
            </w: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34003E0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1.</w:t>
            </w:r>
            <w:r>
              <w:rPr>
                <w:rFonts w:hint="eastAsia" w:ascii="楷体" w:hAnsi="楷体" w:eastAsia="楷体" w:cs="楷体"/>
                <w:color w:val="333333"/>
                <w:kern w:val="0"/>
                <w:sz w:val="20"/>
                <w:szCs w:val="20"/>
              </w:rPr>
              <w:t>属于国家秘密</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00A71E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0A6109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300180C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777265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2CF872C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0E2182D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1FEEF48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1FBD6944">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B9C0921">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23C9170F">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70439E6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2.</w:t>
            </w:r>
            <w:r>
              <w:rPr>
                <w:rFonts w:hint="eastAsia" w:ascii="楷体" w:hAnsi="楷体" w:eastAsia="楷体" w:cs="楷体"/>
                <w:color w:val="333333"/>
                <w:kern w:val="0"/>
                <w:sz w:val="20"/>
                <w:szCs w:val="20"/>
              </w:rPr>
              <w:t>其他法律行政法规禁止公开</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9FC456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20F795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939DE4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0CDA38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11ED40F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300286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212137A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710D462">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A947FC2">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3AE12A2">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44181EA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3.</w:t>
            </w:r>
            <w:r>
              <w:rPr>
                <w:rFonts w:hint="eastAsia" w:ascii="楷体" w:hAnsi="楷体" w:eastAsia="楷体" w:cs="楷体"/>
                <w:color w:val="333333"/>
                <w:kern w:val="0"/>
                <w:sz w:val="20"/>
                <w:szCs w:val="20"/>
              </w:rPr>
              <w:t>危及“三安全一稳定”</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D89A12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558EB3F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55D47F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14DB279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27F6824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6E368B2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072085B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5985A2A3">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21A043E7">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23E3B74">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30086A5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4.</w:t>
            </w:r>
            <w:r>
              <w:rPr>
                <w:rFonts w:hint="eastAsia" w:ascii="楷体" w:hAnsi="楷体" w:eastAsia="楷体" w:cs="楷体"/>
                <w:color w:val="333333"/>
                <w:kern w:val="0"/>
                <w:sz w:val="20"/>
                <w:szCs w:val="20"/>
              </w:rPr>
              <w:t>保护第三方合法权益</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047E0D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44A567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75A5B42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03BEEE1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3BEC921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2AAC0E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644368A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6E830DBA">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B9655D0">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231854C">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3E438DA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5.</w:t>
            </w:r>
            <w:r>
              <w:rPr>
                <w:rFonts w:hint="eastAsia" w:ascii="楷体" w:hAnsi="楷体" w:eastAsia="楷体" w:cs="楷体"/>
                <w:color w:val="333333"/>
                <w:kern w:val="0"/>
                <w:sz w:val="20"/>
                <w:szCs w:val="20"/>
              </w:rPr>
              <w:t>属于三类内部事务信息</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576CBC2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B9017A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1304FD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5D009DA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3184FD3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64D1DA0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5C7DCE8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5A07E5D3">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81950C3">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739EE1B">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2FC19D0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6.</w:t>
            </w:r>
            <w:r>
              <w:rPr>
                <w:rFonts w:hint="eastAsia" w:ascii="楷体" w:hAnsi="楷体" w:eastAsia="楷体" w:cs="楷体"/>
                <w:color w:val="333333"/>
                <w:kern w:val="0"/>
                <w:sz w:val="20"/>
                <w:szCs w:val="20"/>
              </w:rPr>
              <w:t>属于四类过程性信息</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49310B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7DC9007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71AD1EA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694314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7777612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734DEF2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5991AF3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149D3107">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033FFE2">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FC9EF3E">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272F70E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7.</w:t>
            </w:r>
            <w:r>
              <w:rPr>
                <w:rFonts w:hint="eastAsia" w:ascii="楷体" w:hAnsi="楷体" w:eastAsia="楷体" w:cs="楷体"/>
                <w:color w:val="333333"/>
                <w:kern w:val="0"/>
                <w:sz w:val="20"/>
                <w:szCs w:val="20"/>
              </w:rPr>
              <w:t>属于行政执法案卷</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B34A31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2C78AA6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083CC29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5F17A3A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5C8B815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83F516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11D1336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F7960CA">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667F941">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92DC94D">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785D55D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8.</w:t>
            </w:r>
            <w:r>
              <w:rPr>
                <w:rFonts w:hint="eastAsia" w:ascii="楷体" w:hAnsi="楷体" w:eastAsia="楷体" w:cs="楷体"/>
                <w:color w:val="333333"/>
                <w:kern w:val="0"/>
                <w:sz w:val="20"/>
                <w:szCs w:val="20"/>
              </w:rPr>
              <w:t>属于行政查询事项</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F081BA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73199D0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7C5C5FF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C87B86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5F3DFFC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0EFF906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6D8718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1BDB5DBF">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8502396">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85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2BD7EA6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楷体" w:hAnsi="楷体" w:eastAsia="楷体" w:cs="楷体"/>
                <w:color w:val="333333"/>
                <w:kern w:val="0"/>
                <w:sz w:val="20"/>
                <w:szCs w:val="20"/>
              </w:rPr>
              <w:t>（四）无法提供</w:t>
            </w: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594C460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1.</w:t>
            </w:r>
            <w:r>
              <w:rPr>
                <w:rFonts w:hint="eastAsia" w:ascii="楷体" w:hAnsi="楷体" w:eastAsia="楷体" w:cs="楷体"/>
                <w:color w:val="333333"/>
                <w:kern w:val="0"/>
                <w:sz w:val="20"/>
                <w:szCs w:val="20"/>
              </w:rPr>
              <w:t>本机关不掌握相关政府信息</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10B6F46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671175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Calibri" w:hAnsi="Calibri" w:cs="Calibri"/>
                <w:color w:val="333333"/>
                <w:kern w:val="0"/>
                <w:sz w:val="20"/>
                <w:szCs w:val="20"/>
              </w:rPr>
              <w:t> </w:t>
            </w: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5E57235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Calibri" w:hAnsi="Calibri" w:cs="Calibri"/>
                <w:color w:val="333333"/>
                <w:kern w:val="0"/>
                <w:sz w:val="20"/>
                <w:szCs w:val="20"/>
              </w:rPr>
              <w:t> </w:t>
            </w:r>
            <w:r>
              <w:rPr>
                <w:rFonts w:ascii="宋体" w:cs="宋体"/>
                <w:color w:val="333333"/>
                <w:kern w:val="0"/>
                <w:sz w:val="20"/>
                <w:szCs w:val="20"/>
              </w:rPr>
              <w:t>0</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6835B6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Calibri" w:hAnsi="Calibri" w:cs="Calibri"/>
                <w:color w:val="333333"/>
                <w:kern w:val="0"/>
                <w:sz w:val="20"/>
                <w:szCs w:val="20"/>
              </w:rPr>
              <w:t> </w:t>
            </w:r>
            <w:r>
              <w:rPr>
                <w:rFonts w:ascii="宋体" w:cs="宋体"/>
                <w:color w:val="333333"/>
                <w:kern w:val="0"/>
                <w:sz w:val="20"/>
                <w:szCs w:val="20"/>
              </w:rPr>
              <w:t>0</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6A8727B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Calibri" w:hAnsi="Calibri" w:cs="Calibri"/>
                <w:color w:val="333333"/>
                <w:kern w:val="0"/>
                <w:sz w:val="20"/>
                <w:szCs w:val="20"/>
              </w:rPr>
              <w:t> </w:t>
            </w:r>
            <w:r>
              <w:rPr>
                <w:rFonts w:ascii="宋体" w:cs="宋体"/>
                <w:color w:val="333333"/>
                <w:kern w:val="0"/>
                <w:sz w:val="20"/>
                <w:szCs w:val="20"/>
              </w:rPr>
              <w:t>0</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48D5B70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19BF25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1982E26">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7B8DD30">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2C0D7E6F">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241EABC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2.</w:t>
            </w:r>
            <w:r>
              <w:rPr>
                <w:rFonts w:hint="eastAsia" w:ascii="楷体" w:hAnsi="楷体" w:eastAsia="楷体" w:cs="楷体"/>
                <w:color w:val="333333"/>
                <w:kern w:val="0"/>
                <w:sz w:val="20"/>
                <w:szCs w:val="20"/>
              </w:rPr>
              <w:t>没有现成信息需要另行制作</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5F6AD2C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3A719AA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33A3C5B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74767F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6DA2039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7FD845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11F3EDF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735C1B0">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58252F4">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814C6CD">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211B280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3.</w:t>
            </w:r>
            <w:r>
              <w:rPr>
                <w:rFonts w:hint="eastAsia" w:ascii="楷体" w:hAnsi="楷体" w:eastAsia="楷体" w:cs="楷体"/>
                <w:color w:val="333333"/>
                <w:kern w:val="0"/>
                <w:sz w:val="20"/>
                <w:szCs w:val="20"/>
              </w:rPr>
              <w:t>补正后申请内容仍不明确</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BD7C8A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06FAB6C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02592BD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6587BE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355562D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B38845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75CA8A2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06DDE625">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3E2A213">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85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D9ECB1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楷体" w:hAnsi="楷体" w:eastAsia="楷体" w:cs="楷体"/>
                <w:color w:val="333333"/>
                <w:kern w:val="0"/>
                <w:sz w:val="20"/>
                <w:szCs w:val="20"/>
              </w:rPr>
              <w:t>（五）不予处理</w:t>
            </w: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2D8FAB7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1.</w:t>
            </w:r>
            <w:r>
              <w:rPr>
                <w:rFonts w:hint="eastAsia" w:ascii="楷体" w:hAnsi="楷体" w:eastAsia="楷体" w:cs="楷体"/>
                <w:color w:val="333333"/>
                <w:kern w:val="0"/>
                <w:sz w:val="20"/>
                <w:szCs w:val="20"/>
              </w:rPr>
              <w:t>信访举报投诉类申请</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778FBD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F18F90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967E4A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847276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27BD991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192E00C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75A7476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5A93BEE8">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868D0A8">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347D699">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14832C7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2.</w:t>
            </w:r>
            <w:r>
              <w:rPr>
                <w:rFonts w:hint="eastAsia" w:ascii="楷体" w:hAnsi="楷体" w:eastAsia="楷体" w:cs="楷体"/>
                <w:color w:val="333333"/>
                <w:kern w:val="0"/>
                <w:sz w:val="20"/>
                <w:szCs w:val="20"/>
              </w:rPr>
              <w:t>重复申请</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A8917E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D6D425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0B33B65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5F4C7E3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61BC45B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68BD9B0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173A989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D69408F">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BF02459">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68DAC9D">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26D6BF3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3.</w:t>
            </w:r>
            <w:r>
              <w:rPr>
                <w:rFonts w:hint="eastAsia" w:ascii="楷体" w:hAnsi="楷体" w:eastAsia="楷体" w:cs="楷体"/>
                <w:color w:val="333333"/>
                <w:kern w:val="0"/>
                <w:sz w:val="20"/>
                <w:szCs w:val="20"/>
              </w:rPr>
              <w:t>要求提供公开出版物</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2E207D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B33131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A693F4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140A80C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09B10E5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1DD29D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644498F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4C6052E0">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26BAC200">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B45A9C9">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5400FB8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4.</w:t>
            </w:r>
            <w:r>
              <w:rPr>
                <w:rFonts w:hint="eastAsia" w:ascii="楷体" w:hAnsi="楷体" w:eastAsia="楷体" w:cs="楷体"/>
                <w:color w:val="333333"/>
                <w:kern w:val="0"/>
                <w:sz w:val="20"/>
                <w:szCs w:val="20"/>
              </w:rPr>
              <w:t>无正当理由大量反复申请</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01A966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5DE8F0B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3F70CEE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4B07126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54F7D68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6D32916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1A839D0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684E6457">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5D77322">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D54E432">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088" w:type="dxa"/>
            <w:tcBorders>
              <w:top w:val="single" w:color="auto" w:sz="8" w:space="0"/>
              <w:left w:val="single" w:color="auto" w:sz="8" w:space="0"/>
              <w:bottom w:val="single" w:color="auto" w:sz="8" w:space="0"/>
              <w:right w:val="single" w:color="auto" w:sz="8" w:space="0"/>
            </w:tcBorders>
            <w:shd w:val="clear" w:color="auto" w:fill="FFFFFF"/>
            <w:vAlign w:val="center"/>
          </w:tcPr>
          <w:p w14:paraId="530E418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楷体" w:hAnsi="楷体" w:eastAsia="楷体" w:cs="楷体"/>
                <w:color w:val="333333"/>
                <w:kern w:val="0"/>
                <w:sz w:val="20"/>
                <w:szCs w:val="20"/>
              </w:rPr>
              <w:t>5.</w:t>
            </w:r>
            <w:r>
              <w:rPr>
                <w:rFonts w:hint="eastAsia" w:ascii="楷体" w:hAnsi="楷体" w:eastAsia="楷体" w:cs="楷体"/>
                <w:color w:val="333333"/>
                <w:kern w:val="0"/>
                <w:sz w:val="20"/>
                <w:szCs w:val="20"/>
              </w:rPr>
              <w:t>要求行政机关确认或重新出具已获取信息</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2BCEDD1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DAC0C7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12173C5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2FC4D4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658F3A2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4872249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B4534E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502F6C04">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8D77CF6">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10A80B1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楷体" w:hAnsi="楷体" w:eastAsia="楷体" w:cs="楷体"/>
                <w:color w:val="333333"/>
                <w:kern w:val="0"/>
                <w:sz w:val="20"/>
                <w:szCs w:val="20"/>
              </w:rPr>
              <w:t>（六）其他处理</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FFD6BB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389490C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45E47E4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190047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1487AFFE">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22FE54C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6967184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15253A49">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91AD860">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4E49A5A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楷体" w:hAnsi="楷体" w:eastAsia="楷体" w:cs="楷体"/>
                <w:color w:val="333333"/>
                <w:kern w:val="0"/>
                <w:sz w:val="20"/>
                <w:szCs w:val="20"/>
              </w:rPr>
              <w:t>（七）总计</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349E0EB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607214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C047B0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67C2101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055657A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3FDC37C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364E019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r w14:paraId="2B212E34">
        <w:tblPrEx>
          <w:tblCellMar>
            <w:top w:w="0" w:type="dxa"/>
            <w:left w:w="0" w:type="dxa"/>
            <w:bottom w:w="0" w:type="dxa"/>
            <w:right w:w="0" w:type="dxa"/>
          </w:tblCellMar>
        </w:tblPrEx>
        <w:tc>
          <w:tcPr>
            <w:tcW w:w="3559"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36C7459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四、结转下年度继续办理</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57D290C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2BDB4CA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51" w:type="dxa"/>
            <w:tcBorders>
              <w:top w:val="single" w:color="auto" w:sz="8" w:space="0"/>
              <w:left w:val="single" w:color="auto" w:sz="8" w:space="0"/>
              <w:bottom w:val="single" w:color="auto" w:sz="8" w:space="0"/>
              <w:right w:val="single" w:color="auto" w:sz="8" w:space="0"/>
            </w:tcBorders>
            <w:shd w:val="clear" w:color="auto" w:fill="FFFFFF"/>
            <w:vAlign w:val="center"/>
          </w:tcPr>
          <w:p w14:paraId="6009553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811" w:type="dxa"/>
            <w:tcBorders>
              <w:top w:val="single" w:color="auto" w:sz="8" w:space="0"/>
              <w:left w:val="single" w:color="auto" w:sz="8" w:space="0"/>
              <w:bottom w:val="single" w:color="auto" w:sz="8" w:space="0"/>
              <w:right w:val="single" w:color="auto" w:sz="8" w:space="0"/>
            </w:tcBorders>
            <w:shd w:val="clear" w:color="auto" w:fill="FFFFFF"/>
            <w:vAlign w:val="center"/>
          </w:tcPr>
          <w:p w14:paraId="149700F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FFFFFF"/>
            <w:vAlign w:val="center"/>
          </w:tcPr>
          <w:p w14:paraId="43823AC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14:paraId="5EF972C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r>
              <w:rPr>
                <w:rFonts w:ascii="Calibri" w:hAnsi="Calibri" w:cs="Calibri"/>
                <w:color w:val="333333"/>
                <w:kern w:val="0"/>
                <w:sz w:val="20"/>
                <w:szCs w:val="20"/>
              </w:rPr>
              <w:t> </w:t>
            </w:r>
          </w:p>
        </w:tc>
        <w:tc>
          <w:tcPr>
            <w:tcW w:w="691" w:type="dxa"/>
            <w:tcBorders>
              <w:top w:val="single" w:color="auto" w:sz="8" w:space="0"/>
              <w:left w:val="single" w:color="auto" w:sz="8" w:space="0"/>
              <w:bottom w:val="single" w:color="auto" w:sz="8" w:space="0"/>
              <w:right w:val="single" w:color="auto" w:sz="8" w:space="0"/>
            </w:tcBorders>
            <w:shd w:val="clear" w:color="auto" w:fill="FFFFFF"/>
            <w:vAlign w:val="center"/>
          </w:tcPr>
          <w:p w14:paraId="42E1E6F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r>
    </w:tbl>
    <w:p w14:paraId="61F8EB42">
      <w:pPr>
        <w:pStyle w:val="3"/>
        <w:keepNext w:val="0"/>
        <w:keepLines w:val="0"/>
        <w:pageBreakBefore w:val="0"/>
        <w:wordWrap/>
        <w:overflowPunct/>
        <w:topLinePunct w:val="0"/>
        <w:bidi w:val="0"/>
        <w:spacing w:line="580" w:lineRule="exact"/>
        <w:ind w:left="0" w:leftChars="0" w:firstLine="537" w:firstLineChars="168"/>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 xml:space="preserve">政府信息公开行政复议、行政诉讼情况 </w:t>
      </w:r>
    </w:p>
    <w:tbl>
      <w:tblPr>
        <w:tblStyle w:val="8"/>
        <w:tblW w:w="9600" w:type="dxa"/>
        <w:tblInd w:w="2" w:type="dxa"/>
        <w:tblLayout w:type="autofit"/>
        <w:tblCellMar>
          <w:top w:w="0" w:type="dxa"/>
          <w:left w:w="0" w:type="dxa"/>
          <w:bottom w:w="0" w:type="dxa"/>
          <w:right w:w="0" w:type="dxa"/>
        </w:tblCellMar>
      </w:tblPr>
      <w:tblGrid>
        <w:gridCol w:w="640"/>
        <w:gridCol w:w="640"/>
        <w:gridCol w:w="640"/>
        <w:gridCol w:w="640"/>
        <w:gridCol w:w="640"/>
        <w:gridCol w:w="640"/>
        <w:gridCol w:w="640"/>
        <w:gridCol w:w="640"/>
        <w:gridCol w:w="640"/>
        <w:gridCol w:w="640"/>
        <w:gridCol w:w="640"/>
        <w:gridCol w:w="640"/>
        <w:gridCol w:w="640"/>
        <w:gridCol w:w="640"/>
        <w:gridCol w:w="640"/>
      </w:tblGrid>
      <w:tr w14:paraId="62D71B75">
        <w:tblPrEx>
          <w:tblCellMar>
            <w:top w:w="0" w:type="dxa"/>
            <w:left w:w="0" w:type="dxa"/>
            <w:bottom w:w="0" w:type="dxa"/>
            <w:right w:w="0" w:type="dxa"/>
          </w:tblCellMar>
        </w:tblPrEx>
        <w:tc>
          <w:tcPr>
            <w:tcW w:w="320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2812E3B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行政复议</w:t>
            </w:r>
          </w:p>
        </w:tc>
        <w:tc>
          <w:tcPr>
            <w:tcW w:w="6400" w:type="dxa"/>
            <w:gridSpan w:val="10"/>
            <w:tcBorders>
              <w:top w:val="single" w:color="auto" w:sz="8" w:space="0"/>
              <w:left w:val="single" w:color="auto" w:sz="8" w:space="0"/>
              <w:bottom w:val="single" w:color="auto" w:sz="8" w:space="0"/>
              <w:right w:val="single" w:color="auto" w:sz="8" w:space="0"/>
            </w:tcBorders>
            <w:shd w:val="clear" w:color="auto" w:fill="FFFFFF"/>
            <w:vAlign w:val="center"/>
          </w:tcPr>
          <w:p w14:paraId="4903E05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行政诉讼</w:t>
            </w:r>
          </w:p>
        </w:tc>
      </w:tr>
      <w:tr w14:paraId="198534BB">
        <w:tblPrEx>
          <w:tblCellMar>
            <w:top w:w="0" w:type="dxa"/>
            <w:left w:w="0" w:type="dxa"/>
            <w:bottom w:w="0" w:type="dxa"/>
            <w:right w:w="0" w:type="dxa"/>
          </w:tblCellMar>
        </w:tblPrEx>
        <w:tc>
          <w:tcPr>
            <w:tcW w:w="6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5D415485">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结果维持</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2B05F6D6">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结果纠正</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7C13C84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其他结果</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56F1087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尚未审结</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73DE2B2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总计</w:t>
            </w:r>
          </w:p>
        </w:tc>
        <w:tc>
          <w:tcPr>
            <w:tcW w:w="320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48F143D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未经复议直接起诉</w:t>
            </w:r>
          </w:p>
        </w:tc>
        <w:tc>
          <w:tcPr>
            <w:tcW w:w="320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52E0C88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复议后起诉</w:t>
            </w:r>
          </w:p>
        </w:tc>
      </w:tr>
      <w:tr w14:paraId="2938E4F9">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DBAAD55">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EBA4FF6">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17ED40E">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5930F3E">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6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9B8B26D">
            <w:pPr>
              <w:keepNext w:val="0"/>
              <w:keepLines w:val="0"/>
              <w:pageBreakBefore w:val="0"/>
              <w:widowControl/>
              <w:wordWrap/>
              <w:overflowPunct/>
              <w:topLinePunct w:val="0"/>
              <w:bidi w:val="0"/>
              <w:spacing w:line="580" w:lineRule="exact"/>
              <w:ind w:left="0" w:leftChars="0"/>
              <w:jc w:val="left"/>
              <w:rPr>
                <w:rFonts w:ascii="宋体"/>
                <w:color w:val="333333"/>
                <w:kern w:val="0"/>
                <w:sz w:val="24"/>
                <w:szCs w:val="24"/>
              </w:rPr>
            </w:pP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7E88772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结果维持</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71B88C3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结果纠正</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1F73AEF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其他结果</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0411AEC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尚未审结</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5B2E2AFF">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总计</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6893FC0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结果维持</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214C80C1">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结果纠正</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41BA8C1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其他结果</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6BAAB3E8">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尚未审结</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394C67D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hint="eastAsia" w:ascii="宋体" w:hAnsi="宋体" w:cs="宋体"/>
                <w:color w:val="333333"/>
                <w:kern w:val="0"/>
                <w:sz w:val="20"/>
                <w:szCs w:val="20"/>
              </w:rPr>
              <w:t>总计</w:t>
            </w:r>
          </w:p>
        </w:tc>
      </w:tr>
      <w:tr w14:paraId="00339FAE">
        <w:tblPrEx>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79471EC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06C21C14">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786575B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7D54C85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3197AEA7">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4B139103">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154E1FB9">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16A321C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005FF0BC">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113FF860">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1E6ABA3D">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03AF835B">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6EC2DCCA">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319E3DF2">
            <w:pPr>
              <w:keepNext w:val="0"/>
              <w:keepLines w:val="0"/>
              <w:pageBreakBefore w:val="0"/>
              <w:widowControl/>
              <w:wordWrap/>
              <w:overflowPunct/>
              <w:topLinePunct w:val="0"/>
              <w:bidi w:val="0"/>
              <w:spacing w:line="580" w:lineRule="exact"/>
              <w:ind w:left="0" w:leftChars="0" w:firstLine="420"/>
              <w:rPr>
                <w:rFonts w:ascii="宋体"/>
                <w:color w:val="333333"/>
                <w:kern w:val="0"/>
                <w:sz w:val="24"/>
                <w:szCs w:val="24"/>
              </w:rPr>
            </w:pPr>
            <w:r>
              <w:rPr>
                <w:rFonts w:ascii="宋体" w:cs="宋体"/>
                <w:color w:val="333333"/>
                <w:kern w:val="0"/>
                <w:sz w:val="20"/>
                <w:szCs w:val="20"/>
              </w:rPr>
              <w:t>0</w:t>
            </w:r>
          </w:p>
        </w:tc>
        <w:tc>
          <w:tcPr>
            <w:tcW w:w="640" w:type="dxa"/>
            <w:tcBorders>
              <w:top w:val="single" w:color="auto" w:sz="8" w:space="0"/>
              <w:left w:val="single" w:color="auto" w:sz="8" w:space="0"/>
              <w:bottom w:val="single" w:color="auto" w:sz="8" w:space="0"/>
              <w:right w:val="single" w:color="auto" w:sz="8" w:space="0"/>
            </w:tcBorders>
            <w:shd w:val="clear" w:color="auto" w:fill="FFFFFF"/>
            <w:vAlign w:val="center"/>
          </w:tcPr>
          <w:p w14:paraId="4083A38B">
            <w:pPr>
              <w:keepNext w:val="0"/>
              <w:keepLines w:val="0"/>
              <w:pageBreakBefore w:val="0"/>
              <w:widowControl/>
              <w:wordWrap/>
              <w:overflowPunct/>
              <w:topLinePunct w:val="0"/>
              <w:bidi w:val="0"/>
              <w:spacing w:line="580" w:lineRule="exact"/>
              <w:ind w:left="0" w:leftChars="0" w:firstLine="420"/>
              <w:rPr>
                <w:rFonts w:ascii="宋体" w:cs="宋体"/>
                <w:color w:val="333333"/>
                <w:kern w:val="0"/>
                <w:sz w:val="24"/>
                <w:szCs w:val="24"/>
              </w:rPr>
            </w:pPr>
            <w:r>
              <w:rPr>
                <w:rFonts w:ascii="宋体" w:cs="宋体"/>
                <w:color w:val="333333"/>
                <w:kern w:val="0"/>
                <w:sz w:val="24"/>
                <w:szCs w:val="24"/>
              </w:rPr>
              <w:t>0</w:t>
            </w:r>
          </w:p>
        </w:tc>
      </w:tr>
    </w:tbl>
    <w:p w14:paraId="56D87D17">
      <w:pPr>
        <w:pStyle w:val="3"/>
        <w:keepNext w:val="0"/>
        <w:keepLines w:val="0"/>
        <w:pageBreakBefore w:val="0"/>
        <w:wordWrap/>
        <w:overflowPunct/>
        <w:topLinePunct w:val="0"/>
        <w:bidi w:val="0"/>
        <w:spacing w:line="580" w:lineRule="exact"/>
        <w:ind w:left="0" w:leftChars="0"/>
        <w:rPr>
          <w:rFonts w:ascii="黑体" w:hAnsi="宋体" w:eastAsia="黑体" w:cs="Times New Roman"/>
          <w:sz w:val="32"/>
          <w:szCs w:val="32"/>
        </w:rPr>
      </w:pPr>
      <w:r>
        <w:rPr>
          <w:rFonts w:hint="eastAsia" w:ascii="仿宋_GB2312" w:hAnsi="仿宋" w:eastAsia="仿宋_GB2312" w:cs="仿宋_GB2312"/>
          <w:b/>
          <w:bCs/>
          <w:sz w:val="32"/>
          <w:szCs w:val="32"/>
        </w:rPr>
        <w:t>　　</w:t>
      </w:r>
      <w:r>
        <w:rPr>
          <w:rFonts w:hint="eastAsia" w:ascii="黑体" w:hAnsi="黑体" w:eastAsia="黑体" w:cs="黑体"/>
          <w:b/>
          <w:bCs/>
          <w:sz w:val="32"/>
          <w:szCs w:val="32"/>
          <w:lang w:val="en-US" w:eastAsia="zh-CN"/>
        </w:rPr>
        <w:t>五</w:t>
      </w:r>
      <w:r>
        <w:rPr>
          <w:rFonts w:hint="eastAsia" w:ascii="黑体" w:hAnsi="宋体" w:eastAsia="黑体" w:cs="黑体"/>
          <w:sz w:val="32"/>
          <w:szCs w:val="32"/>
        </w:rPr>
        <w:t>、存在的主要问题及改进情况</w:t>
      </w:r>
    </w:p>
    <w:p w14:paraId="2A679DD0">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我局按照《中华人民共和国政府信息公开条例》要求及政府信息公开工作的统一部署，工作目标明确，运行有序，取得了一定成效，但还存在不少的困难和问题，主要体现几个方面：一是信息公开内容不够全面，有时存在遗漏；二是信息公开工作业务量大，信息人员相对匮乏；三是信息公开渠道不够畅通，部分渠道存在更新不及时问题。对于上述困难和问题，我局将采取有效措施认真加以解决，在今后工作中的进一步提高。随着社会进步与公众实际需求的增长，办理依申请公开信息的能力、主动公开信息的力度、风险防范措施等方面仍应进一步提升。 </w:t>
      </w:r>
    </w:p>
    <w:p w14:paraId="63A97DAD">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我局将继续认真落实《中华人民共和国政府信息公开条例》，扎实推进政府信息公开各项工作的开展，主要是做好以下几点工作：一是对照《中华人民共和国政府信息公开条例》要求，全面梳理应公开信息，确保内容完整、准确；二是加强对工作人员信息公开培训，提升对信息公开重要性的认识；三是重点加强《中华人民共和国政府信息公开条例》的学习、宣传，不断提高政府信息公开工作的质量和水平。</w:t>
      </w:r>
      <w:bookmarkStart w:id="0" w:name="_GoBack"/>
      <w:bookmarkEnd w:id="0"/>
    </w:p>
    <w:p w14:paraId="6F72710F">
      <w:pPr>
        <w:pStyle w:val="3"/>
        <w:keepNext w:val="0"/>
        <w:keepLines w:val="0"/>
        <w:pageBreakBefore w:val="0"/>
        <w:numPr>
          <w:ilvl w:val="0"/>
          <w:numId w:val="1"/>
        </w:numPr>
        <w:wordWrap/>
        <w:overflowPunct/>
        <w:topLinePunct w:val="0"/>
        <w:bidi w:val="0"/>
        <w:spacing w:line="580" w:lineRule="exact"/>
        <w:ind w:left="0" w:leftChars="0" w:firstLine="640" w:firstLineChars="200"/>
        <w:rPr>
          <w:rFonts w:hint="eastAsia" w:ascii="黑体" w:hAnsi="宋体" w:eastAsia="黑体" w:cs="黑体"/>
          <w:sz w:val="32"/>
          <w:szCs w:val="32"/>
        </w:rPr>
      </w:pPr>
      <w:r>
        <w:rPr>
          <w:rFonts w:hint="eastAsia" w:ascii="黑体" w:hAnsi="宋体" w:eastAsia="黑体" w:cs="黑体"/>
          <w:sz w:val="32"/>
          <w:szCs w:val="32"/>
        </w:rPr>
        <w:t>其他需要报告的事项</w:t>
      </w:r>
    </w:p>
    <w:p w14:paraId="51B535D8">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无其他需要报告的事项。</w:t>
      </w:r>
    </w:p>
    <w:p w14:paraId="7F36E9C6">
      <w:pPr>
        <w:keepNext w:val="0"/>
        <w:keepLines w:val="0"/>
        <w:pageBreakBefore w:val="0"/>
        <w:wordWrap/>
        <w:overflowPunct/>
        <w:topLinePunct w:val="0"/>
        <w:bidi w:val="0"/>
        <w:spacing w:line="580" w:lineRule="exact"/>
        <w:ind w:left="0" w:leftChars="0"/>
        <w:rPr>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BD6A7"/>
    <w:multiLevelType w:val="singleLevel"/>
    <w:tmpl w:val="3BCBD6A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WFjMDkxMWNjZDJlZmU2Nzk4N2UyOTE5OWRjNzUifQ=="/>
  </w:docVars>
  <w:rsids>
    <w:rsidRoot w:val="003A39BA"/>
    <w:rsid w:val="00207852"/>
    <w:rsid w:val="0028112D"/>
    <w:rsid w:val="003A39BA"/>
    <w:rsid w:val="0057495E"/>
    <w:rsid w:val="007A3A46"/>
    <w:rsid w:val="007E562A"/>
    <w:rsid w:val="00816543"/>
    <w:rsid w:val="00951E02"/>
    <w:rsid w:val="00B74FF3"/>
    <w:rsid w:val="00E120ED"/>
    <w:rsid w:val="00F0326A"/>
    <w:rsid w:val="014A2DD9"/>
    <w:rsid w:val="01907957"/>
    <w:rsid w:val="02900CBF"/>
    <w:rsid w:val="02D52B76"/>
    <w:rsid w:val="03FB660C"/>
    <w:rsid w:val="055A55B4"/>
    <w:rsid w:val="06141C07"/>
    <w:rsid w:val="06532730"/>
    <w:rsid w:val="06976AC0"/>
    <w:rsid w:val="07245E7A"/>
    <w:rsid w:val="07AB0349"/>
    <w:rsid w:val="07CF7529"/>
    <w:rsid w:val="07D4164E"/>
    <w:rsid w:val="092A7C8A"/>
    <w:rsid w:val="094C19A7"/>
    <w:rsid w:val="09B25AE8"/>
    <w:rsid w:val="0ADF4592"/>
    <w:rsid w:val="0C7C5591"/>
    <w:rsid w:val="0D3F57BC"/>
    <w:rsid w:val="0DA815B3"/>
    <w:rsid w:val="0E903B93"/>
    <w:rsid w:val="0F8C0A60"/>
    <w:rsid w:val="0FAC6BC0"/>
    <w:rsid w:val="107439CE"/>
    <w:rsid w:val="10DE52EC"/>
    <w:rsid w:val="11A71B81"/>
    <w:rsid w:val="141A488D"/>
    <w:rsid w:val="14465682"/>
    <w:rsid w:val="14CF38C9"/>
    <w:rsid w:val="14D902A4"/>
    <w:rsid w:val="153E27FD"/>
    <w:rsid w:val="16FE2244"/>
    <w:rsid w:val="18477C1A"/>
    <w:rsid w:val="18CB25F9"/>
    <w:rsid w:val="197E766C"/>
    <w:rsid w:val="19D43730"/>
    <w:rsid w:val="1A8B6935"/>
    <w:rsid w:val="1BC51582"/>
    <w:rsid w:val="1BEA0FE8"/>
    <w:rsid w:val="1C202C5C"/>
    <w:rsid w:val="1C7A05BE"/>
    <w:rsid w:val="1D3459DA"/>
    <w:rsid w:val="1EDF0BAD"/>
    <w:rsid w:val="20346CD6"/>
    <w:rsid w:val="208C266E"/>
    <w:rsid w:val="209C04D8"/>
    <w:rsid w:val="212343F7"/>
    <w:rsid w:val="2197576F"/>
    <w:rsid w:val="21DA1AFF"/>
    <w:rsid w:val="236B6EB3"/>
    <w:rsid w:val="240D1D18"/>
    <w:rsid w:val="24635DDC"/>
    <w:rsid w:val="267A11BB"/>
    <w:rsid w:val="270F5DA7"/>
    <w:rsid w:val="27930786"/>
    <w:rsid w:val="27EC7E96"/>
    <w:rsid w:val="29001E4B"/>
    <w:rsid w:val="2AB0164F"/>
    <w:rsid w:val="2AE80DE9"/>
    <w:rsid w:val="2B397896"/>
    <w:rsid w:val="2BD55554"/>
    <w:rsid w:val="2C5219A4"/>
    <w:rsid w:val="2CA62D0A"/>
    <w:rsid w:val="2D3D7559"/>
    <w:rsid w:val="2E312AA7"/>
    <w:rsid w:val="2F1D2677"/>
    <w:rsid w:val="2F762E67"/>
    <w:rsid w:val="314A79A2"/>
    <w:rsid w:val="31F664E1"/>
    <w:rsid w:val="32E20814"/>
    <w:rsid w:val="34BD5094"/>
    <w:rsid w:val="34C62E5D"/>
    <w:rsid w:val="3679323D"/>
    <w:rsid w:val="367E0853"/>
    <w:rsid w:val="36BD5820"/>
    <w:rsid w:val="36FB00F6"/>
    <w:rsid w:val="37865C12"/>
    <w:rsid w:val="37B87D95"/>
    <w:rsid w:val="37F27471"/>
    <w:rsid w:val="38726196"/>
    <w:rsid w:val="387B329C"/>
    <w:rsid w:val="38AC78FA"/>
    <w:rsid w:val="38BE762D"/>
    <w:rsid w:val="39C40C73"/>
    <w:rsid w:val="3A154929"/>
    <w:rsid w:val="3AA47B08"/>
    <w:rsid w:val="3AB6680E"/>
    <w:rsid w:val="3ACD1DA9"/>
    <w:rsid w:val="3B781D15"/>
    <w:rsid w:val="3C3F0A85"/>
    <w:rsid w:val="3C6A5B02"/>
    <w:rsid w:val="3E435054"/>
    <w:rsid w:val="3EAD3FF2"/>
    <w:rsid w:val="411B561D"/>
    <w:rsid w:val="4253528A"/>
    <w:rsid w:val="44262384"/>
    <w:rsid w:val="4487121B"/>
    <w:rsid w:val="44D31C9D"/>
    <w:rsid w:val="44E1092B"/>
    <w:rsid w:val="453749EF"/>
    <w:rsid w:val="45A33E32"/>
    <w:rsid w:val="45FB5A1D"/>
    <w:rsid w:val="4612695D"/>
    <w:rsid w:val="46E6047B"/>
    <w:rsid w:val="47095F17"/>
    <w:rsid w:val="47F170D7"/>
    <w:rsid w:val="481608EC"/>
    <w:rsid w:val="49B35039"/>
    <w:rsid w:val="49FC7FB5"/>
    <w:rsid w:val="4A121587"/>
    <w:rsid w:val="4B7D0C82"/>
    <w:rsid w:val="4BE8259F"/>
    <w:rsid w:val="4D2E66D8"/>
    <w:rsid w:val="4E555EE6"/>
    <w:rsid w:val="4ECC61A8"/>
    <w:rsid w:val="4EE5726A"/>
    <w:rsid w:val="4FB16006"/>
    <w:rsid w:val="521A547C"/>
    <w:rsid w:val="52750905"/>
    <w:rsid w:val="52A511EA"/>
    <w:rsid w:val="536A41E2"/>
    <w:rsid w:val="53BB67EB"/>
    <w:rsid w:val="53E35FEF"/>
    <w:rsid w:val="53F817ED"/>
    <w:rsid w:val="54411F70"/>
    <w:rsid w:val="553E76D4"/>
    <w:rsid w:val="55D3451A"/>
    <w:rsid w:val="569E667C"/>
    <w:rsid w:val="571F6D7F"/>
    <w:rsid w:val="5934731C"/>
    <w:rsid w:val="599124C8"/>
    <w:rsid w:val="59B166C6"/>
    <w:rsid w:val="5A160C1F"/>
    <w:rsid w:val="5A7B70D3"/>
    <w:rsid w:val="5B2F1F99"/>
    <w:rsid w:val="5B5E462C"/>
    <w:rsid w:val="5D9702C9"/>
    <w:rsid w:val="5DE74E3C"/>
    <w:rsid w:val="5E663FC2"/>
    <w:rsid w:val="5EED74AE"/>
    <w:rsid w:val="5FDE3F8D"/>
    <w:rsid w:val="5FF515B0"/>
    <w:rsid w:val="600A4D82"/>
    <w:rsid w:val="60432042"/>
    <w:rsid w:val="60AA0313"/>
    <w:rsid w:val="61DA69D6"/>
    <w:rsid w:val="61EB2991"/>
    <w:rsid w:val="62487DE4"/>
    <w:rsid w:val="627E6DF6"/>
    <w:rsid w:val="64195594"/>
    <w:rsid w:val="666B70B1"/>
    <w:rsid w:val="673646AF"/>
    <w:rsid w:val="67386679"/>
    <w:rsid w:val="67A7735B"/>
    <w:rsid w:val="68007A8F"/>
    <w:rsid w:val="69B31FE7"/>
    <w:rsid w:val="69FD6914"/>
    <w:rsid w:val="6BA936A1"/>
    <w:rsid w:val="6CC65820"/>
    <w:rsid w:val="6D2B458A"/>
    <w:rsid w:val="6E5A5250"/>
    <w:rsid w:val="6EA463A2"/>
    <w:rsid w:val="70293003"/>
    <w:rsid w:val="707F0E75"/>
    <w:rsid w:val="70BA1EAD"/>
    <w:rsid w:val="7141437C"/>
    <w:rsid w:val="72E256EB"/>
    <w:rsid w:val="73217FC1"/>
    <w:rsid w:val="73A40BF2"/>
    <w:rsid w:val="741A2BD2"/>
    <w:rsid w:val="748278F9"/>
    <w:rsid w:val="753F34A9"/>
    <w:rsid w:val="771F0CBB"/>
    <w:rsid w:val="794669D3"/>
    <w:rsid w:val="795A422D"/>
    <w:rsid w:val="79A27982"/>
    <w:rsid w:val="79B25E17"/>
    <w:rsid w:val="79C00652"/>
    <w:rsid w:val="79D7587D"/>
    <w:rsid w:val="7AE53FCA"/>
    <w:rsid w:val="7B315B6D"/>
    <w:rsid w:val="7C833A9B"/>
    <w:rsid w:val="7CA15108"/>
    <w:rsid w:val="7D33238A"/>
    <w:rsid w:val="7D456FA2"/>
    <w:rsid w:val="7DB54128"/>
    <w:rsid w:val="7DF52776"/>
    <w:rsid w:val="7F601E71"/>
    <w:rsid w:val="7F9322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Plain Text"/>
    <w:basedOn w:val="1"/>
    <w:link w:val="11"/>
    <w:qFormat/>
    <w:uiPriority w:val="99"/>
    <w:rPr>
      <w:rFonts w:ascii="宋体" w:hAnsi="Courier New" w:cs="宋体"/>
    </w:rPr>
  </w:style>
  <w:style w:type="paragraph" w:styleId="4">
    <w:name w:val="Balloon Text"/>
    <w:basedOn w:val="1"/>
    <w:link w:val="12"/>
    <w:semiHidden/>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szCs w:val="24"/>
    </w:rPr>
  </w:style>
  <w:style w:type="character" w:styleId="10">
    <w:name w:val="Hyperlink"/>
    <w:basedOn w:val="9"/>
    <w:autoRedefine/>
    <w:qFormat/>
    <w:uiPriority w:val="99"/>
    <w:rPr>
      <w:color w:val="0000FF"/>
      <w:u w:val="single"/>
    </w:rPr>
  </w:style>
  <w:style w:type="character" w:customStyle="1" w:styleId="11">
    <w:name w:val="Plain Text Char"/>
    <w:basedOn w:val="9"/>
    <w:link w:val="3"/>
    <w:autoRedefine/>
    <w:semiHidden/>
    <w:qFormat/>
    <w:uiPriority w:val="99"/>
    <w:rPr>
      <w:rFonts w:ascii="宋体" w:hAnsi="Courier New" w:cs="Courier New"/>
      <w:szCs w:val="21"/>
    </w:rPr>
  </w:style>
  <w:style w:type="character" w:customStyle="1" w:styleId="12">
    <w:name w:val="Balloon Text Char"/>
    <w:basedOn w:val="9"/>
    <w:link w:val="4"/>
    <w:autoRedefine/>
    <w:qFormat/>
    <w:locked/>
    <w:uiPriority w:val="99"/>
    <w:rPr>
      <w:kern w:val="2"/>
      <w:sz w:val="18"/>
      <w:szCs w:val="18"/>
    </w:rPr>
  </w:style>
  <w:style w:type="character" w:customStyle="1" w:styleId="13">
    <w:name w:val="Footer Char"/>
    <w:basedOn w:val="9"/>
    <w:link w:val="5"/>
    <w:autoRedefine/>
    <w:qFormat/>
    <w:locked/>
    <w:uiPriority w:val="99"/>
    <w:rPr>
      <w:kern w:val="2"/>
      <w:sz w:val="18"/>
      <w:szCs w:val="18"/>
    </w:rPr>
  </w:style>
  <w:style w:type="character" w:customStyle="1" w:styleId="14">
    <w:name w:val="Header Char"/>
    <w:basedOn w:val="9"/>
    <w:link w:val="6"/>
    <w:autoRedefine/>
    <w:qFormat/>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6</Pages>
  <Words>1074</Words>
  <Characters>1172</Characters>
  <Lines>0</Lines>
  <Paragraphs>0</Paragraphs>
  <TotalTime>0</TotalTime>
  <ScaleCrop>false</ScaleCrop>
  <LinksUpToDate>false</LinksUpToDate>
  <CharactersWithSpaces>1176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2021-05-02T02:23:00Z</dcterms:created>
  <dc:creator>Administrator</dc:creator>
  <cp:lastModifiedBy>一身仙气</cp:lastModifiedBy>
  <dcterms:modified xsi:type="dcterms:W3CDTF">2025-01-07T03:02:52Z</dcterms:modified>
  <dc:title>宝山区民政局2020年政府信息公开工作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BCD9458C74E04FDD92820E8451502EA1_13</vt:lpwstr>
  </property>
  <property fmtid="{D5CDD505-2E9C-101B-9397-08002B2CF9AE}" pid="4" name="KSOTemplateDocerSaveRecord">
    <vt:lpwstr>eyJoZGlkIjoiNDNiNzdkMGUyYTdlOTg4ODJkMjM2NDgwYmFhMjEwMWYiLCJ1c2VySWQiOiIxMTI1NjIzMTQyIn0=</vt:lpwstr>
  </property>
</Properties>
</file>