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宝山区食安办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印发了《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2022年食品安全重点工作安排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》。现就《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》实施的有关情况解读如下。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一、制定该《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重点工作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 w:bidi="ar"/>
        </w:rPr>
        <w:t>以习近平新时代中国特色社会主义思想为指导，全面落实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党的十九大和十九届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历次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全会精神、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 w:bidi="ar"/>
        </w:rPr>
        <w:t>省第十三次党代会精神以及市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 w:bidi="ar"/>
        </w:rPr>
        <w:t>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 w:bidi="ar"/>
        </w:rPr>
        <w:t>十二次党代会精神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坚持“四个最严”，坚持问题导向，坚决守住食品安全底线，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 w:bidi="ar"/>
        </w:rPr>
        <w:t>提升食品全链条质量安全保障水平，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为宝山区建设提供坚实保障，以优异成绩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迎接党的二十大胜利召开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制定依据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Hans"/>
        </w:rPr>
        <w:t>《中共中央国务院关于深化改革加强食品安全工作的意见》</w:t>
      </w:r>
      <w:r>
        <w:rPr>
          <w:rFonts w:hint="default" w:ascii="仿宋" w:hAnsi="仿宋" w:eastAsia="仿宋" w:cs="仿宋"/>
          <w:color w:val="000000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省委省政府《关于深化改革加强食品安全工作的具体措施》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和市委市政府《关于深化改革加强食品安全工作的分工方案》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全力维护大局稳定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保障党的二十大等重大活动和重要节点食品安全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强化进口冷链食品“物防”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深化食品安全源头治理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 w:bidi="ar"/>
        </w:rPr>
        <w:t>规范农业投入品使用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指导农民规范使用农资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加强重点领域监管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加强食品流通领域监管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加强餐饮服务领域监管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严格特殊食品监管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全面加强食品监管，守住食品安全底线，推动食品经营行业高质量发展。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Hans"/>
        </w:rPr>
        <w:t>保持严惩重处高压态势。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Hans" w:bidi="ar-SA"/>
        </w:rPr>
        <w:t>查办一批社会和群众反映强烈、突破道德底线的违法案件。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Hans" w:bidi="ar-SA"/>
        </w:rPr>
        <w:t>推进智慧监管和信用监管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Hans" w:bidi="ar-SA"/>
        </w:rPr>
        <w:t>推进智慧监管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Hans" w:bidi="ar-SA"/>
        </w:rPr>
        <w:t>积极开展宣传引导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WM3ZTU5NThkZjU1ZGE1MTc2ZTQ0N2NkNTVhNmUifQ=="/>
  </w:docVars>
  <w:rsids>
    <w:rsidRoot w:val="00000000"/>
    <w:rsid w:val="38CC7453"/>
    <w:rsid w:val="39F37515"/>
    <w:rsid w:val="433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534</Characters>
  <Lines>0</Lines>
  <Paragraphs>0</Paragraphs>
  <TotalTime>0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2023-03-16T01:30:00Z</dcterms:created>
  <dc:creator>Lenovo</dc:creator>
  <cp:lastModifiedBy>best life</cp:lastModifiedBy>
  <dcterms:modified xsi:type="dcterms:W3CDTF">2024-06-26T01:12:25Z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28FA51E28A5E46E5A9EB5D20AC4E79C4</vt:lpwstr>
  </property>
</Properties>
</file>