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center"/>
        <w:rPr>
          <w:rFonts w:ascii="黑体" w:hAnsi="黑体" w:eastAsia="黑体" w:cs="宋体"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20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年宝山区举借债务情况说明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ind w:firstLine="640" w:firstLineChars="20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2"/>
          <w:szCs w:val="32"/>
        </w:rPr>
        <w:t>20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宝山区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政府无举借债务预算。</w:t>
      </w:r>
    </w:p>
    <w:p>
      <w:pPr>
        <w:widowControl/>
        <w:ind w:firstLine="640" w:firstLineChars="20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4160" w:firstLineChars="130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双鸭山市宝山区财政局</w:t>
      </w:r>
    </w:p>
    <w:p>
      <w:pPr>
        <w:widowControl/>
        <w:ind w:firstLine="4800" w:firstLineChars="150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年1月 10  日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8AD"/>
    <w:rsid w:val="000308AD"/>
    <w:rsid w:val="0065635B"/>
    <w:rsid w:val="00676825"/>
    <w:rsid w:val="00DC175F"/>
    <w:rsid w:val="07647086"/>
    <w:rsid w:val="0A2C56AF"/>
    <w:rsid w:val="570933FF"/>
    <w:rsid w:val="7C6947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44</Words>
  <Characters>26</Characters>
  <Lines>1</Lines>
  <Paragraphs>1</Paragraphs>
  <ScaleCrop>false</ScaleCrop>
  <LinksUpToDate>false</LinksUpToDate>
  <CharactersWithSpaces>69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2017-05-04T02:05:00Z</dcterms:created>
  <dc:creator>null,null,总收发</dc:creator>
  <cp:lastModifiedBy>基金</cp:lastModifiedBy>
  <dcterms:modified xsi:type="dcterms:W3CDTF">2020-04-09T01:42:09Z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