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cs="宋体"/>
          <w:color w:val="000000"/>
          <w:kern w:val="0"/>
          <w:sz w:val="44"/>
          <w:szCs w:val="44"/>
        </w:rPr>
      </w:pPr>
      <w:r>
        <w:rPr>
          <w:rFonts w:hint="eastAsia" w:ascii="黑体" w:hAnsi="黑体" w:eastAsia="黑体" w:cs="宋体"/>
          <w:color w:val="000000"/>
          <w:kern w:val="0"/>
          <w:sz w:val="44"/>
          <w:szCs w:val="44"/>
        </w:rPr>
        <w:t>20</w:t>
      </w:r>
      <w:r>
        <w:rPr>
          <w:rFonts w:hint="eastAsia" w:ascii="黑体" w:hAnsi="黑体" w:eastAsia="黑体" w:cs="宋体"/>
          <w:color w:val="000000"/>
          <w:kern w:val="0"/>
          <w:sz w:val="44"/>
          <w:szCs w:val="44"/>
          <w:lang w:val="en-US" w:eastAsia="zh-CN"/>
        </w:rPr>
        <w:t>20</w:t>
      </w:r>
      <w:r>
        <w:rPr>
          <w:rFonts w:hint="eastAsia" w:ascii="黑体" w:hAnsi="黑体" w:eastAsia="黑体" w:cs="宋体"/>
          <w:color w:val="000000"/>
          <w:kern w:val="0"/>
          <w:sz w:val="44"/>
          <w:szCs w:val="44"/>
        </w:rPr>
        <w:t>年宝山区“三公”经费</w:t>
      </w:r>
    </w:p>
    <w:p>
      <w:pPr>
        <w:widowControl/>
        <w:jc w:val="center"/>
        <w:rPr>
          <w:rFonts w:ascii="宋体" w:hAnsi="宋体" w:cs="宋体"/>
          <w:color w:val="000000"/>
          <w:kern w:val="0"/>
          <w:sz w:val="24"/>
        </w:rPr>
      </w:pPr>
      <w:r>
        <w:rPr>
          <w:rFonts w:hint="eastAsia" w:ascii="黑体" w:hAnsi="黑体" w:eastAsia="黑体" w:cs="宋体"/>
          <w:color w:val="000000"/>
          <w:kern w:val="0"/>
          <w:sz w:val="44"/>
          <w:szCs w:val="44"/>
        </w:rPr>
        <w:t>预算安排情况</w:t>
      </w:r>
    </w:p>
    <w:p>
      <w:pPr>
        <w:widowControl/>
        <w:ind w:firstLine="480" w:firstLineChars="200"/>
        <w:jc w:val="left"/>
        <w:rPr>
          <w:rFonts w:ascii="宋体" w:hAnsi="宋体" w:cs="宋体"/>
          <w:color w:val="000000"/>
          <w:kern w:val="0"/>
          <w:sz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934" w:firstLineChars="300"/>
        <w:rPr>
          <w:rFonts w:ascii="微软雅黑" w:hAnsi="微软雅黑" w:eastAsia="微软雅黑" w:cs="微软雅黑"/>
          <w:i w:val="0"/>
          <w:caps w:val="0"/>
          <w:color w:val="2F302D"/>
          <w:spacing w:val="0"/>
          <w:sz w:val="25"/>
          <w:szCs w:val="25"/>
        </w:rPr>
      </w:pPr>
      <w:r>
        <w:rPr>
          <w:rFonts w:hint="eastAsia" w:ascii="宋体" w:hAnsi="宋体" w:eastAsia="宋体" w:cs="宋体"/>
          <w:i w:val="0"/>
          <w:caps w:val="0"/>
          <w:color w:val="000000"/>
          <w:spacing w:val="0"/>
          <w:sz w:val="31"/>
          <w:szCs w:val="31"/>
          <w:shd w:val="clear" w:fill="FFFFFF"/>
        </w:rPr>
        <w:t>20</w:t>
      </w:r>
      <w:r>
        <w:rPr>
          <w:rFonts w:hint="eastAsia" w:cs="宋体"/>
          <w:i w:val="0"/>
          <w:caps w:val="0"/>
          <w:color w:val="000000"/>
          <w:spacing w:val="0"/>
          <w:sz w:val="31"/>
          <w:szCs w:val="31"/>
          <w:shd w:val="clear" w:fill="FFFFFF"/>
          <w:lang w:val="en-US" w:eastAsia="zh-CN"/>
        </w:rPr>
        <w:t>20</w:t>
      </w:r>
      <w:r>
        <w:rPr>
          <w:rFonts w:hint="eastAsia" w:ascii="宋体" w:hAnsi="宋体" w:eastAsia="宋体" w:cs="宋体"/>
          <w:i w:val="0"/>
          <w:caps w:val="0"/>
          <w:color w:val="000000"/>
          <w:spacing w:val="0"/>
          <w:sz w:val="31"/>
          <w:szCs w:val="31"/>
          <w:shd w:val="clear" w:fill="FFFFFF"/>
        </w:rPr>
        <w:t>年宝山区“三公”经费财政拨款预算</w:t>
      </w:r>
      <w:r>
        <w:rPr>
          <w:rFonts w:hint="eastAsia" w:cs="宋体"/>
          <w:i w:val="0"/>
          <w:caps w:val="0"/>
          <w:color w:val="000000"/>
          <w:spacing w:val="0"/>
          <w:sz w:val="31"/>
          <w:szCs w:val="31"/>
          <w:shd w:val="clear" w:fill="FFFFFF"/>
          <w:lang w:val="en-US" w:eastAsia="zh-CN"/>
        </w:rPr>
        <w:t>326</w:t>
      </w:r>
      <w:r>
        <w:rPr>
          <w:rFonts w:hint="eastAsia" w:ascii="宋体" w:hAnsi="宋体" w:eastAsia="宋体" w:cs="宋体"/>
          <w:i w:val="0"/>
          <w:caps w:val="0"/>
          <w:color w:val="000000"/>
          <w:spacing w:val="0"/>
          <w:sz w:val="31"/>
          <w:szCs w:val="31"/>
          <w:shd w:val="clear" w:fill="FFFFFF"/>
        </w:rPr>
        <w:t>万元。其中，因公出国（境）费3万元，公务用车购置及运行费</w:t>
      </w:r>
      <w:r>
        <w:rPr>
          <w:rFonts w:hint="eastAsia" w:cs="宋体"/>
          <w:i w:val="0"/>
          <w:caps w:val="0"/>
          <w:color w:val="000000"/>
          <w:spacing w:val="0"/>
          <w:sz w:val="31"/>
          <w:szCs w:val="31"/>
          <w:shd w:val="clear" w:fill="FFFFFF"/>
          <w:lang w:val="en-US" w:eastAsia="zh-CN"/>
        </w:rPr>
        <w:t>301</w:t>
      </w:r>
      <w:r>
        <w:rPr>
          <w:rFonts w:hint="eastAsia" w:ascii="宋体" w:hAnsi="宋体" w:eastAsia="宋体" w:cs="宋体"/>
          <w:i w:val="0"/>
          <w:caps w:val="0"/>
          <w:color w:val="000000"/>
          <w:spacing w:val="0"/>
          <w:sz w:val="31"/>
          <w:szCs w:val="31"/>
          <w:shd w:val="clear" w:fill="FFFFFF"/>
        </w:rPr>
        <w:t>万元（注：公务用车购置预算30万元，公务用车运行维护费2</w:t>
      </w:r>
      <w:r>
        <w:rPr>
          <w:rFonts w:hint="eastAsia" w:cs="宋体"/>
          <w:i w:val="0"/>
          <w:caps w:val="0"/>
          <w:color w:val="000000"/>
          <w:spacing w:val="0"/>
          <w:sz w:val="31"/>
          <w:szCs w:val="31"/>
          <w:shd w:val="clear" w:fill="FFFFFF"/>
          <w:lang w:val="en-US" w:eastAsia="zh-CN"/>
        </w:rPr>
        <w:t>71</w:t>
      </w:r>
      <w:r>
        <w:rPr>
          <w:rFonts w:hint="eastAsia" w:ascii="宋体" w:hAnsi="宋体" w:eastAsia="宋体" w:cs="宋体"/>
          <w:i w:val="0"/>
          <w:caps w:val="0"/>
          <w:color w:val="000000"/>
          <w:spacing w:val="0"/>
          <w:sz w:val="31"/>
          <w:szCs w:val="31"/>
          <w:shd w:val="clear" w:fill="FFFFFF"/>
        </w:rPr>
        <w:t>万元），公务接待费</w:t>
      </w:r>
      <w:r>
        <w:rPr>
          <w:rFonts w:hint="eastAsia" w:cs="宋体"/>
          <w:i w:val="0"/>
          <w:caps w:val="0"/>
          <w:color w:val="000000"/>
          <w:spacing w:val="0"/>
          <w:sz w:val="31"/>
          <w:szCs w:val="31"/>
          <w:shd w:val="clear" w:fill="FFFFFF"/>
          <w:lang w:val="en-US" w:eastAsia="zh-CN"/>
        </w:rPr>
        <w:t>22</w:t>
      </w:r>
      <w:r>
        <w:rPr>
          <w:rFonts w:hint="eastAsia" w:ascii="宋体" w:hAnsi="宋体" w:eastAsia="宋体" w:cs="宋体"/>
          <w:i w:val="0"/>
          <w:caps w:val="0"/>
          <w:color w:val="000000"/>
          <w:spacing w:val="0"/>
          <w:sz w:val="31"/>
          <w:szCs w:val="31"/>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95"/>
        <w:rPr>
          <w:rFonts w:hint="eastAsia" w:ascii="微软雅黑" w:hAnsi="微软雅黑" w:eastAsia="微软雅黑" w:cs="微软雅黑"/>
          <w:i w:val="0"/>
          <w:caps w:val="0"/>
          <w:color w:val="2F302D"/>
          <w:spacing w:val="0"/>
          <w:sz w:val="25"/>
          <w:szCs w:val="25"/>
        </w:rPr>
      </w:pPr>
      <w:r>
        <w:rPr>
          <w:rFonts w:hint="eastAsia" w:ascii="宋体" w:hAnsi="宋体" w:eastAsia="宋体" w:cs="宋体"/>
          <w:i w:val="0"/>
          <w:caps w:val="0"/>
          <w:color w:val="000000"/>
          <w:spacing w:val="0"/>
          <w:sz w:val="31"/>
          <w:szCs w:val="31"/>
          <w:shd w:val="clear" w:fill="FFFFFF"/>
        </w:rPr>
        <w:t>20</w:t>
      </w:r>
      <w:r>
        <w:rPr>
          <w:rFonts w:hint="eastAsia" w:cs="宋体"/>
          <w:i w:val="0"/>
          <w:caps w:val="0"/>
          <w:color w:val="000000"/>
          <w:spacing w:val="0"/>
          <w:sz w:val="31"/>
          <w:szCs w:val="31"/>
          <w:shd w:val="clear" w:fill="FFFFFF"/>
          <w:lang w:val="en-US" w:eastAsia="zh-CN"/>
        </w:rPr>
        <w:t>20</w:t>
      </w:r>
      <w:r>
        <w:rPr>
          <w:rFonts w:hint="eastAsia" w:ascii="宋体" w:hAnsi="宋体" w:eastAsia="宋体" w:cs="宋体"/>
          <w:i w:val="0"/>
          <w:caps w:val="0"/>
          <w:color w:val="000000"/>
          <w:spacing w:val="0"/>
          <w:sz w:val="31"/>
          <w:szCs w:val="31"/>
          <w:shd w:val="clear" w:fill="FFFFFF"/>
        </w:rPr>
        <w:t>年宝山区“三公”经费财政拨款预算与上年预算相比减少</w:t>
      </w:r>
      <w:r>
        <w:rPr>
          <w:rFonts w:hint="eastAsia" w:cs="宋体"/>
          <w:i w:val="0"/>
          <w:caps w:val="0"/>
          <w:color w:val="000000"/>
          <w:spacing w:val="0"/>
          <w:sz w:val="31"/>
          <w:szCs w:val="31"/>
          <w:shd w:val="clear" w:fill="FFFFFF"/>
          <w:lang w:val="en-US" w:eastAsia="zh-CN"/>
        </w:rPr>
        <w:t>17</w:t>
      </w:r>
      <w:r>
        <w:rPr>
          <w:rFonts w:hint="eastAsia" w:ascii="宋体" w:hAnsi="宋体" w:eastAsia="宋体" w:cs="宋体"/>
          <w:i w:val="0"/>
          <w:caps w:val="0"/>
          <w:color w:val="000000"/>
          <w:spacing w:val="0"/>
          <w:sz w:val="31"/>
          <w:szCs w:val="31"/>
          <w:shd w:val="clear" w:fill="FFFFFF"/>
        </w:rPr>
        <w:t>万元，</w:t>
      </w:r>
      <w:r>
        <w:rPr>
          <w:rFonts w:hint="eastAsia" w:cs="宋体"/>
          <w:i w:val="0"/>
          <w:caps w:val="0"/>
          <w:color w:val="000000"/>
          <w:spacing w:val="0"/>
          <w:sz w:val="31"/>
          <w:szCs w:val="31"/>
          <w:shd w:val="clear" w:fill="FFFFFF"/>
          <w:lang w:eastAsia="zh-CN"/>
        </w:rPr>
        <w:t>相较上年预计下降</w:t>
      </w:r>
      <w:r>
        <w:rPr>
          <w:rFonts w:hint="eastAsia" w:cs="宋体"/>
          <w:i w:val="0"/>
          <w:caps w:val="0"/>
          <w:color w:val="000000"/>
          <w:spacing w:val="0"/>
          <w:sz w:val="31"/>
          <w:szCs w:val="31"/>
          <w:shd w:val="clear" w:fill="FFFFFF"/>
          <w:lang w:val="en-US" w:eastAsia="zh-CN"/>
        </w:rPr>
        <w:t>5%</w:t>
      </w:r>
      <w:r>
        <w:rPr>
          <w:rFonts w:hint="eastAsia" w:ascii="宋体" w:hAnsi="宋体" w:eastAsia="宋体" w:cs="宋体"/>
          <w:i w:val="0"/>
          <w:caps w:val="0"/>
          <w:color w:val="000000"/>
          <w:spacing w:val="0"/>
          <w:sz w:val="31"/>
          <w:szCs w:val="31"/>
          <w:shd w:val="clear" w:fill="FFFFFF"/>
        </w:rPr>
        <w:t>。其中，因公出国（境）费</w:t>
      </w:r>
      <w:r>
        <w:rPr>
          <w:rFonts w:hint="eastAsia" w:cs="宋体"/>
          <w:i w:val="0"/>
          <w:caps w:val="0"/>
          <w:color w:val="000000"/>
          <w:spacing w:val="0"/>
          <w:sz w:val="31"/>
          <w:szCs w:val="31"/>
          <w:shd w:val="clear" w:fill="FFFFFF"/>
          <w:lang w:eastAsia="zh-CN"/>
        </w:rPr>
        <w:t>持平</w:t>
      </w:r>
      <w:r>
        <w:rPr>
          <w:rFonts w:hint="eastAsia" w:ascii="宋体" w:hAnsi="宋体" w:eastAsia="宋体" w:cs="宋体"/>
          <w:i w:val="0"/>
          <w:caps w:val="0"/>
          <w:color w:val="000000"/>
          <w:spacing w:val="0"/>
          <w:sz w:val="31"/>
          <w:szCs w:val="31"/>
          <w:shd w:val="clear" w:fill="FFFFFF"/>
        </w:rPr>
        <w:t>，公务用车购置费</w:t>
      </w:r>
      <w:r>
        <w:rPr>
          <w:rFonts w:hint="eastAsia" w:cs="宋体"/>
          <w:i w:val="0"/>
          <w:caps w:val="0"/>
          <w:color w:val="000000"/>
          <w:spacing w:val="0"/>
          <w:sz w:val="31"/>
          <w:szCs w:val="31"/>
          <w:shd w:val="clear" w:fill="FFFFFF"/>
          <w:lang w:eastAsia="zh-CN"/>
        </w:rPr>
        <w:t>持平</w:t>
      </w:r>
      <w:r>
        <w:rPr>
          <w:rFonts w:hint="eastAsia" w:ascii="宋体" w:hAnsi="宋体" w:eastAsia="宋体" w:cs="宋体"/>
          <w:i w:val="0"/>
          <w:caps w:val="0"/>
          <w:color w:val="000000"/>
          <w:spacing w:val="0"/>
          <w:sz w:val="31"/>
          <w:szCs w:val="31"/>
          <w:shd w:val="clear" w:fill="FFFFFF"/>
        </w:rPr>
        <w:t>，车辆运行费比上年预算减少</w:t>
      </w:r>
      <w:r>
        <w:rPr>
          <w:rFonts w:hint="eastAsia" w:cs="宋体"/>
          <w:i w:val="0"/>
          <w:caps w:val="0"/>
          <w:color w:val="000000"/>
          <w:spacing w:val="0"/>
          <w:sz w:val="31"/>
          <w:szCs w:val="31"/>
          <w:shd w:val="clear" w:fill="FFFFFF"/>
          <w:lang w:val="en-US" w:eastAsia="zh-CN"/>
        </w:rPr>
        <w:t>15</w:t>
      </w:r>
      <w:r>
        <w:rPr>
          <w:rFonts w:hint="eastAsia" w:ascii="宋体" w:hAnsi="宋体" w:eastAsia="宋体" w:cs="宋体"/>
          <w:i w:val="0"/>
          <w:caps w:val="0"/>
          <w:color w:val="000000"/>
          <w:spacing w:val="0"/>
          <w:sz w:val="31"/>
          <w:szCs w:val="31"/>
          <w:shd w:val="clear" w:fill="FFFFFF"/>
        </w:rPr>
        <w:t>万元，下降主要原因是</w:t>
      </w:r>
      <w:r>
        <w:rPr>
          <w:rFonts w:hint="eastAsia" w:cs="宋体"/>
          <w:i w:val="0"/>
          <w:caps w:val="0"/>
          <w:color w:val="000000"/>
          <w:spacing w:val="0"/>
          <w:sz w:val="31"/>
          <w:szCs w:val="31"/>
          <w:shd w:val="clear" w:fill="FFFFFF"/>
          <w:lang w:eastAsia="zh-CN"/>
        </w:rPr>
        <w:t>压缩一般性支出</w:t>
      </w:r>
      <w:r>
        <w:rPr>
          <w:rFonts w:hint="eastAsia" w:ascii="宋体" w:hAnsi="宋体" w:eastAsia="宋体" w:cs="宋体"/>
          <w:i w:val="0"/>
          <w:caps w:val="0"/>
          <w:color w:val="000000"/>
          <w:spacing w:val="0"/>
          <w:sz w:val="31"/>
          <w:szCs w:val="31"/>
          <w:shd w:val="clear" w:fill="FFFFFF"/>
        </w:rPr>
        <w:t>相应减少车辆运行费用；公务接待费与上年预算减少</w:t>
      </w:r>
      <w:r>
        <w:rPr>
          <w:rFonts w:hint="eastAsia" w:cs="宋体"/>
          <w:i w:val="0"/>
          <w:caps w:val="0"/>
          <w:color w:val="000000"/>
          <w:spacing w:val="0"/>
          <w:sz w:val="31"/>
          <w:szCs w:val="31"/>
          <w:shd w:val="clear" w:fill="FFFFFF"/>
          <w:lang w:val="en-US" w:eastAsia="zh-CN"/>
        </w:rPr>
        <w:t>2</w:t>
      </w:r>
      <w:r>
        <w:rPr>
          <w:rFonts w:hint="eastAsia" w:ascii="宋体" w:hAnsi="宋体" w:eastAsia="宋体" w:cs="宋体"/>
          <w:i w:val="0"/>
          <w:caps w:val="0"/>
          <w:color w:val="000000"/>
          <w:spacing w:val="0"/>
          <w:sz w:val="31"/>
          <w:szCs w:val="31"/>
          <w:shd w:val="clear" w:fill="FFFFFF"/>
        </w:rPr>
        <w:t>万元，下降的主要原因是政府要求工作中发生的公务接待业务原则上一律在机关食堂使用工作餐，并严控机关事业单位公务接待费。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95"/>
        <w:rPr>
          <w:rFonts w:hint="eastAsia" w:ascii="微软雅黑" w:hAnsi="微软雅黑" w:eastAsia="宋体" w:cs="微软雅黑"/>
          <w:i w:val="0"/>
          <w:caps w:val="0"/>
          <w:color w:val="2F302D"/>
          <w:spacing w:val="0"/>
          <w:sz w:val="25"/>
          <w:szCs w:val="25"/>
          <w:lang w:eastAsia="zh-CN"/>
        </w:rPr>
      </w:pPr>
      <w:r>
        <w:rPr>
          <w:rFonts w:hint="eastAsia" w:ascii="宋体" w:hAnsi="宋体" w:eastAsia="宋体" w:cs="宋体"/>
          <w:i w:val="0"/>
          <w:caps w:val="0"/>
          <w:color w:val="000000"/>
          <w:spacing w:val="0"/>
          <w:sz w:val="31"/>
          <w:szCs w:val="31"/>
          <w:shd w:val="clear" w:fill="FFFFFF"/>
        </w:rPr>
        <w:t>按照《党政机关厉行节约反对浪费条例》等有关精神和国</w:t>
      </w:r>
      <w:bookmarkStart w:id="0" w:name="_GoBack"/>
      <w:bookmarkEnd w:id="0"/>
      <w:r>
        <w:rPr>
          <w:rFonts w:hint="eastAsia" w:ascii="宋体" w:hAnsi="宋体" w:eastAsia="宋体" w:cs="宋体"/>
          <w:i w:val="0"/>
          <w:caps w:val="0"/>
          <w:color w:val="000000"/>
          <w:spacing w:val="0"/>
          <w:sz w:val="31"/>
          <w:szCs w:val="31"/>
          <w:shd w:val="clear" w:fill="FFFFFF"/>
        </w:rPr>
        <w:t>务院“约法三章”的要求，</w:t>
      </w:r>
      <w:r>
        <w:rPr>
          <w:rFonts w:hint="eastAsia" w:cs="宋体"/>
          <w:i w:val="0"/>
          <w:caps w:val="0"/>
          <w:color w:val="000000"/>
          <w:spacing w:val="0"/>
          <w:sz w:val="31"/>
          <w:szCs w:val="31"/>
          <w:shd w:val="clear" w:fill="FFFFFF"/>
          <w:lang w:eastAsia="zh-CN"/>
        </w:rPr>
        <w:t>今年我局将会继续严格控制“三公”经费，按照上级的要求，继续深化部门预算改革，强化制度建设，完善预算分配机制，进一步加强“三公”经费预算的编制和执行管理，大力推进建立和完善厉行节约的长效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Fonts w:hint="eastAsia" w:ascii="微软雅黑" w:hAnsi="微软雅黑" w:eastAsia="微软雅黑" w:cs="微软雅黑"/>
          <w:i w:val="0"/>
          <w:caps w:val="0"/>
          <w:color w:val="2F302D"/>
          <w:spacing w:val="0"/>
          <w:sz w:val="31"/>
          <w:szCs w:val="31"/>
          <w:shd w:val="clear" w:fill="FFFFFF"/>
          <w:lang w:val="en-US" w:eastAsia="zh-CN"/>
        </w:rPr>
      </w:pPr>
      <w:r>
        <w:rPr>
          <w:rFonts w:hint="eastAsia" w:ascii="微软雅黑" w:hAnsi="微软雅黑" w:eastAsia="微软雅黑" w:cs="微软雅黑"/>
          <w:i w:val="0"/>
          <w:caps w:val="0"/>
          <w:color w:val="2F302D"/>
          <w:spacing w:val="0"/>
          <w:sz w:val="31"/>
          <w:szCs w:val="31"/>
          <w:shd w:val="clear" w:fill="FFFFFF"/>
        </w:rPr>
        <w:t> </w:t>
      </w:r>
      <w:r>
        <w:rPr>
          <w:rFonts w:hint="eastAsia" w:ascii="微软雅黑" w:hAnsi="微软雅黑" w:eastAsia="微软雅黑" w:cs="微软雅黑"/>
          <w:i w:val="0"/>
          <w:caps w:val="0"/>
          <w:color w:val="2F302D"/>
          <w:spacing w:val="0"/>
          <w:sz w:val="31"/>
          <w:szCs w:val="31"/>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Fonts w:hint="eastAsia" w:ascii="宋体" w:hAnsi="宋体" w:eastAsia="宋体" w:cs="宋体"/>
          <w:i w:val="0"/>
          <w:caps w:val="0"/>
          <w:color w:val="2F302D"/>
          <w:spacing w:val="0"/>
          <w:sz w:val="31"/>
          <w:szCs w:val="31"/>
          <w:shd w:val="clear" w:fill="FFFFFF"/>
          <w:lang w:eastAsia="zh-CN"/>
        </w:rPr>
      </w:pPr>
      <w:r>
        <w:rPr>
          <w:rFonts w:hint="eastAsia" w:ascii="微软雅黑" w:hAnsi="微软雅黑" w:eastAsia="微软雅黑" w:cs="微软雅黑"/>
          <w:i w:val="0"/>
          <w:caps w:val="0"/>
          <w:color w:val="2F302D"/>
          <w:spacing w:val="0"/>
          <w:sz w:val="31"/>
          <w:szCs w:val="31"/>
          <w:shd w:val="clear" w:fill="FFFFFF"/>
          <w:lang w:val="en-US" w:eastAsia="zh-CN"/>
        </w:rPr>
        <w:t xml:space="preserve">                               </w:t>
      </w:r>
      <w:r>
        <w:rPr>
          <w:rFonts w:hint="eastAsia" w:ascii="宋体" w:hAnsi="宋体" w:eastAsia="宋体" w:cs="宋体"/>
          <w:i w:val="0"/>
          <w:caps w:val="0"/>
          <w:color w:val="2F302D"/>
          <w:spacing w:val="0"/>
          <w:sz w:val="31"/>
          <w:szCs w:val="31"/>
          <w:shd w:val="clear" w:fill="FFFFFF"/>
        </w:rPr>
        <w:t>双鸭山市宝山区财政</w:t>
      </w:r>
      <w:r>
        <w:rPr>
          <w:rFonts w:hint="eastAsia" w:cs="宋体"/>
          <w:i w:val="0"/>
          <w:caps w:val="0"/>
          <w:color w:val="2F302D"/>
          <w:spacing w:val="0"/>
          <w:sz w:val="31"/>
          <w:szCs w:val="31"/>
          <w:shd w:val="clear" w:fill="FFFFFF"/>
          <w:lang w:eastAsia="zh-CN"/>
        </w:rPr>
        <w:t>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273" w:firstLineChars="1700"/>
        <w:rPr>
          <w:rFonts w:hint="eastAsia" w:ascii="微软雅黑" w:hAnsi="微软雅黑" w:eastAsia="微软雅黑" w:cs="微软雅黑"/>
          <w:i w:val="0"/>
          <w:caps w:val="0"/>
          <w:color w:val="2F302D"/>
          <w:spacing w:val="0"/>
          <w:sz w:val="25"/>
          <w:szCs w:val="25"/>
        </w:rPr>
      </w:pPr>
      <w:r>
        <w:rPr>
          <w:rFonts w:hint="default" w:ascii="Times New Roman" w:hAnsi="Times New Roman" w:eastAsia="微软雅黑" w:cs="Times New Roman"/>
          <w:i w:val="0"/>
          <w:caps w:val="0"/>
          <w:color w:val="2F302D"/>
          <w:spacing w:val="0"/>
          <w:sz w:val="31"/>
          <w:szCs w:val="31"/>
          <w:shd w:val="clear" w:fill="FFFFFF"/>
        </w:rPr>
        <w:t>20</w:t>
      </w:r>
      <w:r>
        <w:rPr>
          <w:rFonts w:hint="eastAsia" w:ascii="Times New Roman" w:hAnsi="Times New Roman" w:eastAsia="微软雅黑" w:cs="Times New Roman"/>
          <w:i w:val="0"/>
          <w:caps w:val="0"/>
          <w:color w:val="2F302D"/>
          <w:spacing w:val="0"/>
          <w:sz w:val="31"/>
          <w:szCs w:val="31"/>
          <w:shd w:val="clear" w:fill="FFFFFF"/>
          <w:lang w:val="en-US" w:eastAsia="zh-CN"/>
        </w:rPr>
        <w:t>20</w:t>
      </w:r>
      <w:r>
        <w:rPr>
          <w:rFonts w:hint="eastAsia" w:ascii="宋体" w:hAnsi="宋体" w:eastAsia="宋体" w:cs="宋体"/>
          <w:i w:val="0"/>
          <w:caps w:val="0"/>
          <w:color w:val="2F302D"/>
          <w:spacing w:val="0"/>
          <w:sz w:val="31"/>
          <w:szCs w:val="31"/>
          <w:shd w:val="clear" w:fill="FFFFFF"/>
        </w:rPr>
        <w:t>年</w:t>
      </w:r>
      <w:r>
        <w:rPr>
          <w:rFonts w:hint="default" w:ascii="Times New Roman" w:hAnsi="Times New Roman" w:eastAsia="微软雅黑" w:cs="Times New Roman"/>
          <w:i w:val="0"/>
          <w:caps w:val="0"/>
          <w:color w:val="2F302D"/>
          <w:spacing w:val="0"/>
          <w:sz w:val="31"/>
          <w:szCs w:val="31"/>
          <w:shd w:val="clear" w:fill="FFFFFF"/>
        </w:rPr>
        <w:t>1</w:t>
      </w:r>
      <w:r>
        <w:rPr>
          <w:rFonts w:hint="eastAsia" w:ascii="宋体" w:hAnsi="宋体" w:eastAsia="宋体" w:cs="宋体"/>
          <w:i w:val="0"/>
          <w:caps w:val="0"/>
          <w:color w:val="2F302D"/>
          <w:spacing w:val="0"/>
          <w:sz w:val="31"/>
          <w:szCs w:val="31"/>
          <w:shd w:val="clear" w:fill="FFFFFF"/>
        </w:rPr>
        <w:t>月</w:t>
      </w:r>
      <w:r>
        <w:rPr>
          <w:rFonts w:hint="default" w:ascii="Times New Roman" w:hAnsi="Times New Roman" w:eastAsia="微软雅黑" w:cs="Times New Roman"/>
          <w:i w:val="0"/>
          <w:caps w:val="0"/>
          <w:color w:val="2F302D"/>
          <w:spacing w:val="0"/>
          <w:sz w:val="31"/>
          <w:szCs w:val="31"/>
          <w:shd w:val="clear" w:fill="FFFFFF"/>
        </w:rPr>
        <w:t>10</w:t>
      </w:r>
      <w:r>
        <w:rPr>
          <w:rFonts w:hint="eastAsia" w:ascii="宋体" w:hAnsi="宋体" w:eastAsia="宋体" w:cs="宋体"/>
          <w:i w:val="0"/>
          <w:caps w:val="0"/>
          <w:color w:val="2F302D"/>
          <w:spacing w:val="0"/>
          <w:sz w:val="31"/>
          <w:szCs w:val="31"/>
          <w:shd w:val="clear" w:fill="FFFFFF"/>
        </w:rPr>
        <w:t>日</w:t>
      </w:r>
    </w:p>
    <w:p>
      <w:pPr>
        <w:ind w:firstLine="5120" w:firstLineChars="1600"/>
        <w:rPr>
          <w:sz w:val="32"/>
          <w:szCs w:val="32"/>
        </w:rPr>
      </w:pPr>
    </w:p>
    <w:sectPr>
      <w:pgSz w:w="11906" w:h="16838"/>
      <w:pgMar w:top="1327" w:right="1633"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B3A15"/>
    <w:rsid w:val="0004146F"/>
    <w:rsid w:val="00054E93"/>
    <w:rsid w:val="000B3A15"/>
    <w:rsid w:val="001343D3"/>
    <w:rsid w:val="00203625"/>
    <w:rsid w:val="00241242"/>
    <w:rsid w:val="002A392B"/>
    <w:rsid w:val="002B4B70"/>
    <w:rsid w:val="002F2B72"/>
    <w:rsid w:val="002F7632"/>
    <w:rsid w:val="0032530F"/>
    <w:rsid w:val="003B5F1B"/>
    <w:rsid w:val="003E3FE8"/>
    <w:rsid w:val="004342F1"/>
    <w:rsid w:val="00516821"/>
    <w:rsid w:val="00542A95"/>
    <w:rsid w:val="00745450"/>
    <w:rsid w:val="00757791"/>
    <w:rsid w:val="008162C6"/>
    <w:rsid w:val="00A25039"/>
    <w:rsid w:val="00C50EEB"/>
    <w:rsid w:val="00C87D30"/>
    <w:rsid w:val="00D2285F"/>
    <w:rsid w:val="00D50D50"/>
    <w:rsid w:val="30B11463"/>
    <w:rsid w:val="56FA6D5F"/>
    <w:rsid w:val="5B943FF1"/>
    <w:rsid w:val="5C0F664E"/>
    <w:rsid w:val="711F6B96"/>
    <w:rsid w:val="73BA6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287</Words>
  <Characters>45</Characters>
  <Lines>1</Lines>
  <Paragraphs>1</Paragraphs>
  <TotalTime>41</TotalTime>
  <ScaleCrop>false</ScaleCrop>
  <LinksUpToDate>false</LinksUpToDate>
  <CharactersWithSpaces>331</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2017-05-04T02:09:00Z</dcterms:created>
  <dc:creator>null,null,总收发</dc:creator>
  <cp:lastModifiedBy>lenovo</cp:lastModifiedBy>
  <cp:lastPrinted>2019-10-13T06:02:00Z</cp:lastPrinted>
  <dcterms:modified xsi:type="dcterms:W3CDTF">2020-02-11T05:42:43Z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