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201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年宝山区举借债务情况说明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宝山区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政府无举借债务预算。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双鸭山市宝山区财政局</w:t>
      </w:r>
    </w:p>
    <w:p>
      <w:pPr>
        <w:widowControl/>
        <w:ind w:firstLine="4800" w:firstLineChars="15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8AD"/>
    <w:rsid w:val="000308AD"/>
    <w:rsid w:val="00676825"/>
    <w:rsid w:val="0A2C56AF"/>
    <w:rsid w:val="7C6947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</Words>
  <Characters>58</Characters>
  <Lines>1</Lines>
  <Paragraphs>1</Paragraphs>
  <ScaleCrop>false</ScaleCrop>
  <LinksUpToDate>false</LinksUpToDate>
  <CharactersWithSpaces>67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2017-05-04T02:05:00Z</dcterms:created>
  <dc:creator>null,null,总收发</dc:creator>
  <cp:lastModifiedBy>基金</cp:lastModifiedBy>
  <dcterms:modified xsi:type="dcterms:W3CDTF">2018-03-26T02:08:45Z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